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3E74F9" w14:textId="324EE230" w:rsidR="00E7466D" w:rsidRDefault="00E7466D" w:rsidP="00E7466D">
      <w:pPr>
        <w:pStyle w:val="normal0"/>
        <w:spacing w:line="240" w:lineRule="auto"/>
        <w:ind w:left="4680"/>
        <w:rPr>
          <w:rFonts w:asciiTheme="minorHAnsi" w:hAnsiTheme="minorHAnsi"/>
          <w:color w:val="FFFFFF" w:themeColor="background1"/>
          <w:sz w:val="30"/>
          <w:szCs w:val="30"/>
        </w:rPr>
      </w:pPr>
      <w:r w:rsidRPr="001E5994">
        <w:rPr>
          <w:rFonts w:asciiTheme="minorHAnsi" w:hAnsiTheme="minorHAnsi"/>
          <w:noProof/>
          <w:color w:val="FFFFFF" w:themeColor="background1"/>
          <w:sz w:val="30"/>
          <w:szCs w:val="30"/>
        </w:rPr>
        <mc:AlternateContent>
          <mc:Choice Requires="wps">
            <w:drawing>
              <wp:anchor distT="0" distB="0" distL="114300" distR="114300" simplePos="0" relativeHeight="251675648" behindDoc="1" locked="0" layoutInCell="1" allowOverlap="1" wp14:anchorId="2575517A" wp14:editId="43F6D55C">
                <wp:simplePos x="0" y="0"/>
                <wp:positionH relativeFrom="column">
                  <wp:posOffset>-488950</wp:posOffset>
                </wp:positionH>
                <wp:positionV relativeFrom="paragraph">
                  <wp:posOffset>-685800</wp:posOffset>
                </wp:positionV>
                <wp:extent cx="8312150" cy="2628900"/>
                <wp:effectExtent l="0" t="0" r="19050" b="38100"/>
                <wp:wrapNone/>
                <wp:docPr id="1" name="Rectangle 1"/>
                <wp:cNvGraphicFramePr/>
                <a:graphic xmlns:a="http://schemas.openxmlformats.org/drawingml/2006/main">
                  <a:graphicData uri="http://schemas.microsoft.com/office/word/2010/wordprocessingShape">
                    <wps:wsp>
                      <wps:cNvSpPr/>
                      <wps:spPr>
                        <a:xfrm>
                          <a:off x="0" y="0"/>
                          <a:ext cx="8312150" cy="2628900"/>
                        </a:xfrm>
                        <a:prstGeom prst="rect">
                          <a:avLst/>
                        </a:prstGeom>
                        <a:solidFill>
                          <a:srgbClr val="341C62"/>
                        </a:solidFill>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8.45pt;margin-top:-53.95pt;width:654.5pt;height:20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" fillcolor="#341c62" strokecolor="#4579b8 [3044]"/>
            </w:pict>
          </mc:Fallback>
        </mc:AlternateContent>
      </w:r>
    </w:p>
    <w:p w14:paraId="703361B0" w14:textId="77777777" w:rsidR="006F4881" w:rsidRDefault="006F4881" w:rsidP="00E7466D">
      <w:pPr>
        <w:pStyle w:val="normal0"/>
        <w:spacing w:line="240" w:lineRule="auto"/>
        <w:ind w:left="4680"/>
        <w:rPr>
          <w:rFonts w:asciiTheme="minorHAnsi" w:hAnsiTheme="minorHAnsi"/>
          <w:color w:val="FFFFFF" w:themeColor="background1"/>
          <w:sz w:val="30"/>
          <w:szCs w:val="30"/>
        </w:rPr>
      </w:pPr>
    </w:p>
    <w:p w14:paraId="5FB2F406" w14:textId="20492CF8" w:rsidR="00541659" w:rsidRPr="001E5994" w:rsidRDefault="00E7466D" w:rsidP="00E7466D">
      <w:pPr>
        <w:pStyle w:val="normal0"/>
        <w:spacing w:line="240" w:lineRule="auto"/>
        <w:ind w:left="4680"/>
        <w:rPr>
          <w:rFonts w:asciiTheme="minorHAnsi" w:hAnsiTheme="minorHAnsi"/>
          <w:color w:val="FFFFFF" w:themeColor="background1"/>
          <w:sz w:val="30"/>
          <w:szCs w:val="30"/>
        </w:rPr>
      </w:pPr>
      <w:r w:rsidRPr="001E5994">
        <w:rPr>
          <w:noProof/>
          <w:color w:val="FFFFFF" w:themeColor="background1"/>
          <w:sz w:val="18"/>
          <w:szCs w:val="18"/>
        </w:rPr>
        <w:drawing>
          <wp:anchor distT="0" distB="0" distL="114300" distR="114300" simplePos="0" relativeHeight="251676672" behindDoc="0" locked="0" layoutInCell="1" allowOverlap="1" wp14:anchorId="0C97B55B" wp14:editId="6CD5FB0F">
            <wp:simplePos x="0" y="0"/>
            <wp:positionH relativeFrom="column">
              <wp:posOffset>558800</wp:posOffset>
            </wp:positionH>
            <wp:positionV relativeFrom="paragraph">
              <wp:posOffset>110490</wp:posOffset>
            </wp:positionV>
            <wp:extent cx="1885950" cy="353060"/>
            <wp:effectExtent l="0" t="0" r="0" b="2540"/>
            <wp:wrapThrough wrapText="bothSides">
              <wp:wrapPolygon edited="0">
                <wp:start x="0" y="0"/>
                <wp:lineTo x="0" y="20201"/>
                <wp:lineTo x="13673" y="20201"/>
                <wp:lineTo x="21236" y="18647"/>
                <wp:lineTo x="21236" y="1554"/>
                <wp:lineTo x="136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law_white.png"/>
                    <pic:cNvPicPr/>
                  </pic:nvPicPr>
                  <pic:blipFill>
                    <a:blip r:embed="rId9">
                      <a:extLst>
                        <a:ext uri="{28A0092B-C50C-407E-A947-70E740481C1C}">
                          <a14:useLocalDpi xmlns:a14="http://schemas.microsoft.com/office/drawing/2010/main" val="0"/>
                        </a:ext>
                      </a:extLst>
                    </a:blip>
                    <a:stretch>
                      <a:fillRect/>
                    </a:stretch>
                  </pic:blipFill>
                  <pic:spPr>
                    <a:xfrm>
                      <a:off x="0" y="0"/>
                      <a:ext cx="1885950" cy="353060"/>
                    </a:xfrm>
                    <a:prstGeom prst="rect">
                      <a:avLst/>
                    </a:prstGeom>
                  </pic:spPr>
                </pic:pic>
              </a:graphicData>
            </a:graphic>
            <wp14:sizeRelH relativeFrom="page">
              <wp14:pctWidth>0</wp14:pctWidth>
            </wp14:sizeRelH>
            <wp14:sizeRelV relativeFrom="page">
              <wp14:pctHeight>0</wp14:pctHeight>
            </wp14:sizeRelV>
          </wp:anchor>
        </w:drawing>
      </w:r>
      <w:r w:rsidR="001E5994" w:rsidRPr="001E5994">
        <w:rPr>
          <w:rFonts w:asciiTheme="minorHAnsi" w:hAnsiTheme="minorHAnsi"/>
          <w:color w:val="FFFFFF" w:themeColor="background1"/>
          <w:sz w:val="30"/>
          <w:szCs w:val="30"/>
        </w:rPr>
        <w:t xml:space="preserve">Frank J. </w:t>
      </w:r>
      <w:proofErr w:type="spellStart"/>
      <w:r w:rsidR="001E5994" w:rsidRPr="001E5994">
        <w:rPr>
          <w:rFonts w:asciiTheme="minorHAnsi" w:hAnsiTheme="minorHAnsi"/>
          <w:color w:val="FFFFFF" w:themeColor="background1"/>
          <w:sz w:val="30"/>
          <w:szCs w:val="30"/>
        </w:rPr>
        <w:t>Guarini</w:t>
      </w:r>
      <w:proofErr w:type="spellEnd"/>
      <w:r w:rsidR="001E5994" w:rsidRPr="001E5994">
        <w:rPr>
          <w:rFonts w:asciiTheme="minorHAnsi" w:hAnsiTheme="minorHAnsi"/>
          <w:color w:val="FFFFFF" w:themeColor="background1"/>
          <w:sz w:val="30"/>
          <w:szCs w:val="30"/>
        </w:rPr>
        <w:t xml:space="preserve"> Center on</w:t>
      </w:r>
      <w:r w:rsidR="001E5994" w:rsidRPr="001E5994">
        <w:rPr>
          <w:rFonts w:asciiTheme="minorHAnsi" w:hAnsiTheme="minorHAnsi"/>
          <w:color w:val="FFFFFF" w:themeColor="background1"/>
          <w:sz w:val="30"/>
          <w:szCs w:val="30"/>
        </w:rPr>
        <w:br/>
        <w:t>Environmental and Land Use Law</w:t>
      </w:r>
    </w:p>
    <w:p w14:paraId="6F4878B2" w14:textId="05429029" w:rsidR="00541659" w:rsidRPr="001E5994" w:rsidRDefault="00541659" w:rsidP="001E5994">
      <w:pPr>
        <w:pStyle w:val="normal0"/>
        <w:ind w:left="3510"/>
        <w:rPr>
          <w:rFonts w:asciiTheme="minorHAnsi" w:hAnsiTheme="minorHAnsi"/>
          <w:color w:val="FFFFFF" w:themeColor="background1"/>
          <w:sz w:val="30"/>
          <w:szCs w:val="30"/>
          <w:u w:val="single"/>
        </w:rPr>
      </w:pPr>
    </w:p>
    <w:p w14:paraId="6DB41BBF" w14:textId="1A042415" w:rsidR="0071577B" w:rsidRPr="001E5994" w:rsidRDefault="0071577B" w:rsidP="00E7466D">
      <w:pPr>
        <w:pStyle w:val="normal0"/>
        <w:ind w:left="4680"/>
        <w:rPr>
          <w:rFonts w:asciiTheme="minorHAnsi" w:hAnsiTheme="minorHAnsi"/>
          <w:color w:val="FFFFFF" w:themeColor="background1"/>
          <w:sz w:val="30"/>
          <w:szCs w:val="30"/>
          <w:u w:val="single"/>
        </w:rPr>
      </w:pPr>
      <w:r w:rsidRPr="001E5994">
        <w:rPr>
          <w:rFonts w:asciiTheme="minorHAnsi" w:hAnsiTheme="minorHAnsi"/>
          <w:color w:val="FFFFFF" w:themeColor="background1"/>
          <w:sz w:val="30"/>
          <w:szCs w:val="30"/>
          <w:u w:val="single"/>
        </w:rPr>
        <w:t>New Energy</w:t>
      </w:r>
      <w:r w:rsidR="001922AB" w:rsidRPr="001E5994">
        <w:rPr>
          <w:rFonts w:asciiTheme="minorHAnsi" w:hAnsiTheme="minorHAnsi"/>
          <w:color w:val="FFFFFF" w:themeColor="background1"/>
          <w:sz w:val="30"/>
          <w:szCs w:val="30"/>
          <w:u w:val="single"/>
        </w:rPr>
        <w:t xml:space="preserve"> Finance: Fact Sheet</w:t>
      </w:r>
    </w:p>
    <w:p w14:paraId="31995291" w14:textId="77777777" w:rsidR="0071577B" w:rsidRPr="001E5994" w:rsidRDefault="008973E4" w:rsidP="00E7466D">
      <w:pPr>
        <w:pStyle w:val="normal0"/>
        <w:ind w:left="4680"/>
        <w:rPr>
          <w:rFonts w:asciiTheme="minorHAnsi" w:hAnsiTheme="minorHAnsi"/>
          <w:i/>
          <w:color w:val="FFFFFF" w:themeColor="background1"/>
          <w:sz w:val="26"/>
          <w:szCs w:val="26"/>
        </w:rPr>
      </w:pPr>
      <w:r w:rsidRPr="001E5994">
        <w:rPr>
          <w:rFonts w:asciiTheme="minorHAnsi" w:hAnsiTheme="minorHAnsi"/>
          <w:i/>
          <w:color w:val="FFFFFF" w:themeColor="background1"/>
          <w:sz w:val="26"/>
          <w:szCs w:val="26"/>
        </w:rPr>
        <w:t>Federal Architecture for Incentivizing</w:t>
      </w:r>
      <w:r w:rsidR="0071577B" w:rsidRPr="001E5994">
        <w:rPr>
          <w:rFonts w:asciiTheme="minorHAnsi" w:hAnsiTheme="minorHAnsi"/>
          <w:i/>
          <w:color w:val="FFFFFF" w:themeColor="background1"/>
          <w:sz w:val="26"/>
          <w:szCs w:val="26"/>
        </w:rPr>
        <w:t xml:space="preserve"> Renewable Energy</w:t>
      </w:r>
    </w:p>
    <w:p w14:paraId="13E5D81A" w14:textId="77777777" w:rsidR="00541659" w:rsidRPr="00927398" w:rsidRDefault="00541659" w:rsidP="00541659">
      <w:pPr>
        <w:pStyle w:val="normal0"/>
        <w:rPr>
          <w:rFonts w:asciiTheme="minorHAnsi" w:hAnsiTheme="minorHAnsi"/>
          <w:i/>
          <w:sz w:val="26"/>
          <w:szCs w:val="26"/>
        </w:rPr>
      </w:pPr>
    </w:p>
    <w:p w14:paraId="620158F8" w14:textId="77777777" w:rsidR="0021059C" w:rsidRDefault="0021059C" w:rsidP="0071577B">
      <w:pPr>
        <w:pStyle w:val="normal0"/>
        <w:rPr>
          <w:rFonts w:asciiTheme="minorHAnsi" w:hAnsiTheme="minorHAnsi"/>
          <w:i/>
          <w:sz w:val="16"/>
          <w:szCs w:val="16"/>
        </w:rPr>
      </w:pPr>
    </w:p>
    <w:p w14:paraId="68BF0931" w14:textId="77777777" w:rsidR="0021059C" w:rsidRDefault="0021059C" w:rsidP="0071577B">
      <w:pPr>
        <w:pStyle w:val="normal0"/>
        <w:rPr>
          <w:rFonts w:asciiTheme="minorHAnsi" w:hAnsiTheme="minorHAnsi"/>
          <w:i/>
          <w:sz w:val="16"/>
          <w:szCs w:val="16"/>
        </w:rPr>
        <w:sectPr w:rsidR="0021059C" w:rsidSect="003C0D9D">
          <w:pgSz w:w="12240" w:h="15840"/>
          <w:pgMar w:top="0" w:right="0" w:bottom="720" w:left="0" w:header="720" w:footer="720" w:gutter="0"/>
          <w:cols w:space="720"/>
          <w:docGrid w:linePitch="299"/>
        </w:sectPr>
      </w:pPr>
    </w:p>
    <w:p w14:paraId="1F91E64B" w14:textId="1C20E202" w:rsidR="00541659" w:rsidRPr="001E5994" w:rsidRDefault="00541659" w:rsidP="00F416E1">
      <w:pPr>
        <w:pStyle w:val="normal0"/>
        <w:rPr>
          <w:rFonts w:asciiTheme="majorHAnsi" w:hAnsiTheme="majorHAnsi"/>
        </w:rPr>
      </w:pPr>
      <w:r w:rsidRPr="001E5994">
        <w:rPr>
          <w:rFonts w:asciiTheme="majorHAnsi" w:hAnsiTheme="majorHAnsi"/>
        </w:rPr>
        <w:lastRenderedPageBreak/>
        <w:t>November 2013</w:t>
      </w:r>
    </w:p>
    <w:p w14:paraId="3B3C8757" w14:textId="77777777" w:rsidR="00541659" w:rsidRDefault="00541659" w:rsidP="00F416E1">
      <w:pPr>
        <w:pStyle w:val="normal0"/>
        <w:rPr>
          <w:rFonts w:asciiTheme="minorHAnsi" w:hAnsiTheme="minorHAnsi"/>
        </w:rPr>
      </w:pPr>
    </w:p>
    <w:p w14:paraId="405D8F44" w14:textId="5960C62D" w:rsidR="0024054A" w:rsidRPr="0024054A" w:rsidRDefault="0024054A" w:rsidP="0024054A">
      <w:pPr>
        <w:pStyle w:val="normal0"/>
        <w:keepNext/>
        <w:framePr w:dropCap="drop" w:lines="3" w:wrap="around" w:vAnchor="text" w:hAnchor="text"/>
        <w:spacing w:line="926" w:lineRule="exact"/>
        <w:rPr>
          <w:rFonts w:ascii="Calibri" w:hAnsi="Calibri"/>
          <w:position w:val="-8"/>
          <w:sz w:val="122"/>
        </w:rPr>
      </w:pPr>
      <w:r w:rsidRPr="0024054A">
        <w:rPr>
          <w:rFonts w:ascii="Calibri" w:hAnsi="Calibri"/>
          <w:position w:val="-8"/>
          <w:sz w:val="122"/>
        </w:rPr>
        <w:t>A</w:t>
      </w:r>
    </w:p>
    <w:p w14:paraId="03D09A9C" w14:textId="29F93B32" w:rsidR="00214C27" w:rsidRDefault="008306A2" w:rsidP="00F416E1">
      <w:pPr>
        <w:pStyle w:val="normal0"/>
        <w:rPr>
          <w:rFonts w:asciiTheme="minorHAnsi" w:hAnsiTheme="minorHAnsi"/>
        </w:rPr>
      </w:pPr>
      <w:r>
        <w:rPr>
          <w:rFonts w:asciiTheme="minorHAnsi" w:hAnsiTheme="minorHAnsi"/>
        </w:rPr>
        <w:t>ccording to the National Renewable Energy Laboratory,</w:t>
      </w:r>
      <w:r w:rsidR="00B11ADC">
        <w:rPr>
          <w:rFonts w:asciiTheme="minorHAnsi" w:hAnsiTheme="minorHAnsi"/>
        </w:rPr>
        <w:t xml:space="preserve"> </w:t>
      </w:r>
      <w:r w:rsidR="001922AB">
        <w:rPr>
          <w:rFonts w:asciiTheme="minorHAnsi" w:hAnsiTheme="minorHAnsi"/>
        </w:rPr>
        <w:t xml:space="preserve">wind and photovoltaic </w:t>
      </w:r>
      <w:r w:rsidR="00B11ADC">
        <w:rPr>
          <w:rFonts w:asciiTheme="minorHAnsi" w:hAnsiTheme="minorHAnsi"/>
        </w:rPr>
        <w:t>resources</w:t>
      </w:r>
      <w:r w:rsidR="001922AB">
        <w:rPr>
          <w:rFonts w:asciiTheme="minorHAnsi" w:hAnsiTheme="minorHAnsi"/>
        </w:rPr>
        <w:t xml:space="preserve"> will require over $65 billion in capital investment in 2020 to </w:t>
      </w:r>
      <w:r w:rsidR="000D060F">
        <w:rPr>
          <w:rFonts w:asciiTheme="minorHAnsi" w:hAnsiTheme="minorHAnsi"/>
        </w:rPr>
        <w:t xml:space="preserve">meet </w:t>
      </w:r>
      <w:r w:rsidR="00B30BED">
        <w:rPr>
          <w:rFonts w:asciiTheme="minorHAnsi" w:hAnsiTheme="minorHAnsi"/>
        </w:rPr>
        <w:t xml:space="preserve">the Department of Energy’s </w:t>
      </w:r>
      <w:r w:rsidR="0017650A">
        <w:rPr>
          <w:rFonts w:asciiTheme="minorHAnsi" w:hAnsiTheme="minorHAnsi"/>
        </w:rPr>
        <w:t>national wind and solar deployment targets</w:t>
      </w:r>
      <w:r w:rsidR="001922AB">
        <w:rPr>
          <w:rFonts w:asciiTheme="minorHAnsi" w:hAnsiTheme="minorHAnsi"/>
        </w:rPr>
        <w:t>.</w:t>
      </w:r>
      <w:r w:rsidR="00B11ADC">
        <w:rPr>
          <w:rFonts w:asciiTheme="minorHAnsi" w:hAnsiTheme="minorHAnsi"/>
        </w:rPr>
        <w:t xml:space="preserve"> This represents roughly a doubling of 2012 capital investment.</w:t>
      </w:r>
      <w:r w:rsidR="00B30BED" w:rsidRPr="00B30BED">
        <w:rPr>
          <w:rStyle w:val="EndnoteReference"/>
          <w:rFonts w:asciiTheme="minorHAnsi" w:hAnsiTheme="minorHAnsi"/>
        </w:rPr>
        <w:t xml:space="preserve"> </w:t>
      </w:r>
      <w:r w:rsidR="00B30BED">
        <w:rPr>
          <w:rStyle w:val="EndnoteReference"/>
          <w:rFonts w:asciiTheme="minorHAnsi" w:hAnsiTheme="minorHAnsi"/>
        </w:rPr>
        <w:endnoteReference w:id="1"/>
      </w:r>
    </w:p>
    <w:p w14:paraId="387B5329" w14:textId="77777777" w:rsidR="00475401" w:rsidRDefault="00B11ADC" w:rsidP="0024054A">
      <w:pPr>
        <w:pStyle w:val="normal0"/>
        <w:ind w:firstLine="720"/>
        <w:rPr>
          <w:rFonts w:asciiTheme="minorHAnsi" w:hAnsiTheme="minorHAnsi"/>
        </w:rPr>
      </w:pPr>
      <w:r>
        <w:rPr>
          <w:rFonts w:asciiTheme="minorHAnsi" w:hAnsiTheme="minorHAnsi"/>
        </w:rPr>
        <w:t xml:space="preserve">Since the </w:t>
      </w:r>
      <w:r w:rsidR="007B511A">
        <w:rPr>
          <w:rFonts w:asciiTheme="minorHAnsi" w:hAnsiTheme="minorHAnsi"/>
          <w:i/>
        </w:rPr>
        <w:t>Energy Policy Act of 1992</w:t>
      </w:r>
      <w:r w:rsidRPr="00927398">
        <w:rPr>
          <w:rFonts w:asciiTheme="minorHAnsi" w:hAnsiTheme="minorHAnsi"/>
        </w:rPr>
        <w:t xml:space="preserve">, </w:t>
      </w:r>
      <w:r>
        <w:rPr>
          <w:rFonts w:asciiTheme="minorHAnsi" w:hAnsiTheme="minorHAnsi"/>
        </w:rPr>
        <w:t xml:space="preserve">the U.S. federal government has </w:t>
      </w:r>
      <w:r w:rsidRPr="00927398">
        <w:rPr>
          <w:rFonts w:asciiTheme="minorHAnsi" w:hAnsiTheme="minorHAnsi"/>
        </w:rPr>
        <w:t xml:space="preserve">relied on </w:t>
      </w:r>
      <w:r w:rsidR="007B511A">
        <w:rPr>
          <w:rFonts w:asciiTheme="minorHAnsi" w:hAnsiTheme="minorHAnsi"/>
        </w:rPr>
        <w:t xml:space="preserve">a </w:t>
      </w:r>
      <w:r w:rsidR="00BF2E1A">
        <w:rPr>
          <w:rFonts w:asciiTheme="minorHAnsi" w:hAnsiTheme="minorHAnsi"/>
        </w:rPr>
        <w:t>P</w:t>
      </w:r>
      <w:r w:rsidR="007B511A">
        <w:rPr>
          <w:rFonts w:asciiTheme="minorHAnsi" w:hAnsiTheme="minorHAnsi"/>
        </w:rPr>
        <w:t xml:space="preserve">roduction </w:t>
      </w:r>
      <w:r w:rsidR="00BF2E1A">
        <w:rPr>
          <w:rFonts w:asciiTheme="minorHAnsi" w:hAnsiTheme="minorHAnsi"/>
        </w:rPr>
        <w:t>T</w:t>
      </w:r>
      <w:r w:rsidRPr="00927398">
        <w:rPr>
          <w:rFonts w:asciiTheme="minorHAnsi" w:hAnsiTheme="minorHAnsi"/>
        </w:rPr>
        <w:t xml:space="preserve">ax </w:t>
      </w:r>
      <w:r w:rsidR="00BF2E1A">
        <w:rPr>
          <w:rFonts w:asciiTheme="minorHAnsi" w:hAnsiTheme="minorHAnsi"/>
        </w:rPr>
        <w:t>C</w:t>
      </w:r>
      <w:r w:rsidRPr="00927398">
        <w:rPr>
          <w:rFonts w:asciiTheme="minorHAnsi" w:hAnsiTheme="minorHAnsi"/>
        </w:rPr>
        <w:t xml:space="preserve">redit </w:t>
      </w:r>
      <w:r w:rsidR="00BF2E1A">
        <w:rPr>
          <w:rFonts w:asciiTheme="minorHAnsi" w:hAnsiTheme="minorHAnsi"/>
        </w:rPr>
        <w:t xml:space="preserve">(PTC) </w:t>
      </w:r>
      <w:r w:rsidRPr="00927398">
        <w:rPr>
          <w:rFonts w:asciiTheme="minorHAnsi" w:hAnsiTheme="minorHAnsi"/>
        </w:rPr>
        <w:t xml:space="preserve">to encourage private capital </w:t>
      </w:r>
      <w:r>
        <w:rPr>
          <w:rFonts w:asciiTheme="minorHAnsi" w:hAnsiTheme="minorHAnsi"/>
        </w:rPr>
        <w:t>investment in</w:t>
      </w:r>
      <w:r w:rsidRPr="00927398">
        <w:rPr>
          <w:rFonts w:asciiTheme="minorHAnsi" w:hAnsiTheme="minorHAnsi"/>
        </w:rPr>
        <w:t xml:space="preserve"> renewable energy. </w:t>
      </w:r>
      <w:r w:rsidR="00BF2E1A">
        <w:rPr>
          <w:rFonts w:asciiTheme="minorHAnsi" w:hAnsiTheme="minorHAnsi"/>
        </w:rPr>
        <w:t>The American Recovery and Reinvestment Act of 2009</w:t>
      </w:r>
      <w:r w:rsidR="00B00155">
        <w:rPr>
          <w:rFonts w:asciiTheme="minorHAnsi" w:hAnsiTheme="minorHAnsi"/>
        </w:rPr>
        <w:t xml:space="preserve"> expanded</w:t>
      </w:r>
      <w:r w:rsidR="00BF2E1A">
        <w:rPr>
          <w:rFonts w:asciiTheme="minorHAnsi" w:hAnsiTheme="minorHAnsi"/>
        </w:rPr>
        <w:t xml:space="preserve"> an Investment Tax Credit (ITC) for renewable energy.  </w:t>
      </w:r>
      <w:r>
        <w:rPr>
          <w:rFonts w:asciiTheme="minorHAnsi" w:hAnsiTheme="minorHAnsi"/>
        </w:rPr>
        <w:t xml:space="preserve">Those tax credits, however, have significant </w:t>
      </w:r>
      <w:proofErr w:type="gramStart"/>
      <w:r>
        <w:rPr>
          <w:rFonts w:asciiTheme="minorHAnsi" w:hAnsiTheme="minorHAnsi"/>
        </w:rPr>
        <w:t>limitations</w:t>
      </w:r>
      <w:proofErr w:type="gramEnd"/>
      <w:r>
        <w:rPr>
          <w:rFonts w:asciiTheme="minorHAnsi" w:hAnsiTheme="minorHAnsi"/>
        </w:rPr>
        <w:t xml:space="preserve"> and are scheduled to expire in 2014 and 201</w:t>
      </w:r>
      <w:r w:rsidR="00BF2E1A">
        <w:rPr>
          <w:rFonts w:asciiTheme="minorHAnsi" w:hAnsiTheme="minorHAnsi"/>
        </w:rPr>
        <w:t>7 respectively</w:t>
      </w:r>
      <w:r>
        <w:rPr>
          <w:rFonts w:asciiTheme="minorHAnsi" w:hAnsiTheme="minorHAnsi"/>
        </w:rPr>
        <w:t>.</w:t>
      </w:r>
    </w:p>
    <w:p w14:paraId="1157D795" w14:textId="77777777" w:rsidR="00475401" w:rsidRDefault="002955E9" w:rsidP="0024054A">
      <w:pPr>
        <w:pStyle w:val="normal0"/>
        <w:ind w:firstLine="720"/>
        <w:rPr>
          <w:rFonts w:asciiTheme="minorHAnsi" w:hAnsiTheme="minorHAnsi"/>
        </w:rPr>
      </w:pPr>
      <w:r w:rsidRPr="00927398">
        <w:rPr>
          <w:rFonts w:asciiTheme="minorHAnsi" w:hAnsiTheme="minorHAnsi"/>
          <w:i/>
        </w:rPr>
        <w:t>New Energy</w:t>
      </w:r>
      <w:r w:rsidR="00B11ADC">
        <w:rPr>
          <w:rFonts w:asciiTheme="minorHAnsi" w:hAnsiTheme="minorHAnsi"/>
          <w:i/>
        </w:rPr>
        <w:t xml:space="preserve"> Finance</w:t>
      </w:r>
      <w:r w:rsidRPr="00927398">
        <w:rPr>
          <w:rFonts w:asciiTheme="minorHAnsi" w:hAnsiTheme="minorHAnsi"/>
        </w:rPr>
        <w:t xml:space="preserve">, a project </w:t>
      </w:r>
      <w:r w:rsidR="00DD7E82" w:rsidRPr="00927398">
        <w:rPr>
          <w:rFonts w:asciiTheme="minorHAnsi" w:hAnsiTheme="minorHAnsi"/>
        </w:rPr>
        <w:t xml:space="preserve">of the </w:t>
      </w:r>
      <w:proofErr w:type="spellStart"/>
      <w:r w:rsidR="00DD7E82" w:rsidRPr="00927398">
        <w:rPr>
          <w:rFonts w:asciiTheme="minorHAnsi" w:hAnsiTheme="minorHAnsi"/>
        </w:rPr>
        <w:t>Guarini</w:t>
      </w:r>
      <w:proofErr w:type="spellEnd"/>
      <w:r w:rsidR="00DD7E82" w:rsidRPr="00927398">
        <w:rPr>
          <w:rFonts w:asciiTheme="minorHAnsi" w:hAnsiTheme="minorHAnsi"/>
        </w:rPr>
        <w:t xml:space="preserve"> Center for Environmental and Land Use Law,</w:t>
      </w:r>
      <w:r w:rsidRPr="00927398">
        <w:rPr>
          <w:rFonts w:asciiTheme="minorHAnsi" w:hAnsiTheme="minorHAnsi"/>
        </w:rPr>
        <w:t xml:space="preserve"> </w:t>
      </w:r>
      <w:r w:rsidR="002717AB">
        <w:rPr>
          <w:rFonts w:asciiTheme="minorHAnsi" w:hAnsiTheme="minorHAnsi"/>
        </w:rPr>
        <w:t xml:space="preserve">asks </w:t>
      </w:r>
      <w:proofErr w:type="gramStart"/>
      <w:r w:rsidR="002717AB">
        <w:rPr>
          <w:rFonts w:asciiTheme="minorHAnsi" w:hAnsiTheme="minorHAnsi"/>
        </w:rPr>
        <w:t>how</w:t>
      </w:r>
      <w:r w:rsidR="00B11ADC">
        <w:rPr>
          <w:rFonts w:asciiTheme="minorHAnsi" w:hAnsiTheme="minorHAnsi"/>
        </w:rPr>
        <w:t xml:space="preserve"> </w:t>
      </w:r>
      <w:r w:rsidR="002717AB">
        <w:rPr>
          <w:rFonts w:asciiTheme="minorHAnsi" w:hAnsiTheme="minorHAnsi"/>
        </w:rPr>
        <w:t xml:space="preserve"> revisions</w:t>
      </w:r>
      <w:proofErr w:type="gramEnd"/>
      <w:r w:rsidR="002717AB">
        <w:rPr>
          <w:rFonts w:asciiTheme="minorHAnsi" w:hAnsiTheme="minorHAnsi"/>
        </w:rPr>
        <w:t xml:space="preserve"> to</w:t>
      </w:r>
      <w:r w:rsidRPr="00927398">
        <w:rPr>
          <w:rFonts w:asciiTheme="minorHAnsi" w:hAnsiTheme="minorHAnsi"/>
        </w:rPr>
        <w:t xml:space="preserve"> federal financial incentives </w:t>
      </w:r>
      <w:r w:rsidR="002717AB">
        <w:rPr>
          <w:rFonts w:asciiTheme="minorHAnsi" w:hAnsiTheme="minorHAnsi"/>
        </w:rPr>
        <w:t xml:space="preserve">could </w:t>
      </w:r>
      <w:r w:rsidR="00C01631">
        <w:rPr>
          <w:rFonts w:asciiTheme="minorHAnsi" w:hAnsiTheme="minorHAnsi"/>
        </w:rPr>
        <w:t>lower the cost of</w:t>
      </w:r>
      <w:r w:rsidR="002717AB">
        <w:rPr>
          <w:rFonts w:asciiTheme="minorHAnsi" w:hAnsiTheme="minorHAnsi"/>
        </w:rPr>
        <w:t xml:space="preserve"> capital investment </w:t>
      </w:r>
      <w:r w:rsidR="00C01631">
        <w:rPr>
          <w:rFonts w:asciiTheme="minorHAnsi" w:hAnsiTheme="minorHAnsi"/>
        </w:rPr>
        <w:t>for</w:t>
      </w:r>
      <w:r w:rsidR="002717AB">
        <w:rPr>
          <w:rFonts w:asciiTheme="minorHAnsi" w:hAnsiTheme="minorHAnsi"/>
        </w:rPr>
        <w:t xml:space="preserve"> </w:t>
      </w:r>
      <w:r w:rsidRPr="00927398">
        <w:rPr>
          <w:rFonts w:asciiTheme="minorHAnsi" w:hAnsiTheme="minorHAnsi"/>
        </w:rPr>
        <w:t>renewable energy</w:t>
      </w:r>
      <w:r w:rsidR="00C01631">
        <w:rPr>
          <w:rFonts w:asciiTheme="minorHAnsi" w:hAnsiTheme="minorHAnsi"/>
        </w:rPr>
        <w:t xml:space="preserve"> development</w:t>
      </w:r>
      <w:r w:rsidR="002717AB">
        <w:rPr>
          <w:rFonts w:asciiTheme="minorHAnsi" w:hAnsiTheme="minorHAnsi"/>
        </w:rPr>
        <w:t>.</w:t>
      </w:r>
    </w:p>
    <w:p w14:paraId="71F617D0" w14:textId="77777777" w:rsidR="00840BC4" w:rsidRPr="000968BA" w:rsidRDefault="00840BC4" w:rsidP="000968BA">
      <w:pPr>
        <w:pStyle w:val="normal0"/>
        <w:rPr>
          <w:rFonts w:asciiTheme="minorHAnsi" w:hAnsiTheme="minorHAnsi"/>
          <w:sz w:val="16"/>
          <w:szCs w:val="16"/>
        </w:rPr>
      </w:pPr>
    </w:p>
    <w:p w14:paraId="08FC789B" w14:textId="77777777" w:rsidR="00050523" w:rsidRPr="001E5994" w:rsidRDefault="00050523" w:rsidP="00050523">
      <w:pPr>
        <w:pStyle w:val="normal0"/>
        <w:rPr>
          <w:rFonts w:asciiTheme="majorHAnsi" w:hAnsiTheme="majorHAnsi"/>
        </w:rPr>
      </w:pPr>
      <w:r w:rsidRPr="001E5994">
        <w:rPr>
          <w:rFonts w:asciiTheme="majorHAnsi" w:hAnsiTheme="majorHAnsi"/>
          <w:sz w:val="28"/>
        </w:rPr>
        <w:t>Tax Credits</w:t>
      </w:r>
    </w:p>
    <w:p w14:paraId="58AB9777" w14:textId="0B3A93E7" w:rsidR="00475401" w:rsidRDefault="0036259A" w:rsidP="0024054A">
      <w:pPr>
        <w:pStyle w:val="normal0"/>
        <w:ind w:firstLine="720"/>
        <w:rPr>
          <w:rFonts w:asciiTheme="minorHAnsi" w:hAnsiTheme="minorHAnsi"/>
        </w:rPr>
      </w:pPr>
      <w:r>
        <w:rPr>
          <w:rFonts w:asciiTheme="minorHAnsi" w:hAnsiTheme="minorHAnsi"/>
        </w:rPr>
        <w:t>The</w:t>
      </w:r>
      <w:r w:rsidR="002717AB">
        <w:rPr>
          <w:rFonts w:asciiTheme="minorHAnsi" w:hAnsiTheme="minorHAnsi"/>
        </w:rPr>
        <w:t xml:space="preserve"> primary federal financial incentives for renewable energy are the </w:t>
      </w:r>
      <w:r w:rsidR="00DF1498">
        <w:rPr>
          <w:rFonts w:asciiTheme="minorHAnsi" w:hAnsiTheme="minorHAnsi"/>
        </w:rPr>
        <w:t>PTC and ITC</w:t>
      </w:r>
      <w:proofErr w:type="gramStart"/>
      <w:r w:rsidR="00DF1498">
        <w:rPr>
          <w:rFonts w:asciiTheme="minorHAnsi" w:hAnsiTheme="minorHAnsi"/>
        </w:rPr>
        <w:t xml:space="preserve">.  </w:t>
      </w:r>
      <w:proofErr w:type="gramEnd"/>
      <w:r w:rsidR="00DF1498">
        <w:rPr>
          <w:rFonts w:asciiTheme="minorHAnsi" w:hAnsiTheme="minorHAnsi"/>
        </w:rPr>
        <w:t xml:space="preserve">The PTC, first established in 1992, has been extended, lapsed, and been renewed.  </w:t>
      </w:r>
      <w:r w:rsidR="00BE6F4F">
        <w:rPr>
          <w:rFonts w:asciiTheme="minorHAnsi" w:hAnsiTheme="minorHAnsi"/>
        </w:rPr>
        <w:t xml:space="preserve">The credit is valued at </w:t>
      </w:r>
      <w:r w:rsidR="00BE6F4F" w:rsidRPr="00BE6F4F">
        <w:rPr>
          <w:rFonts w:asciiTheme="minorHAnsi" w:hAnsiTheme="minorHAnsi"/>
        </w:rPr>
        <w:t>1.5¢/kWh in 1993 dollars (indexed for inflation</w:t>
      </w:r>
      <w:r w:rsidR="0058706E">
        <w:rPr>
          <w:rFonts w:asciiTheme="minorHAnsi" w:hAnsiTheme="minorHAnsi"/>
        </w:rPr>
        <w:t>, so 2.3</w:t>
      </w:r>
      <w:r w:rsidR="0058706E" w:rsidRPr="00BE6F4F">
        <w:rPr>
          <w:rFonts w:asciiTheme="minorHAnsi" w:hAnsiTheme="minorHAnsi"/>
        </w:rPr>
        <w:t>¢/kWh</w:t>
      </w:r>
      <w:r w:rsidR="00BE6F4F" w:rsidRPr="00BE6F4F">
        <w:rPr>
          <w:rFonts w:asciiTheme="minorHAnsi" w:hAnsiTheme="minorHAnsi"/>
        </w:rPr>
        <w:t>)</w:t>
      </w:r>
      <w:r w:rsidR="00BE6F4F">
        <w:rPr>
          <w:rFonts w:asciiTheme="minorHAnsi" w:hAnsiTheme="minorHAnsi"/>
        </w:rPr>
        <w:t xml:space="preserve"> for wind, closed-loop biomass, and geothermal energy and half that</w:t>
      </w:r>
      <w:r w:rsidR="0058706E">
        <w:rPr>
          <w:rFonts w:asciiTheme="minorHAnsi" w:hAnsiTheme="minorHAnsi"/>
        </w:rPr>
        <w:t xml:space="preserve"> rate (</w:t>
      </w:r>
      <w:r w:rsidR="0058706E" w:rsidRPr="00BE6F4F">
        <w:rPr>
          <w:rFonts w:asciiTheme="minorHAnsi" w:hAnsiTheme="minorHAnsi"/>
        </w:rPr>
        <w:t>1.</w:t>
      </w:r>
      <w:r w:rsidR="0058706E">
        <w:rPr>
          <w:rFonts w:asciiTheme="minorHAnsi" w:hAnsiTheme="minorHAnsi"/>
        </w:rPr>
        <w:t>1</w:t>
      </w:r>
      <w:r w:rsidR="0058706E" w:rsidRPr="00BE6F4F">
        <w:rPr>
          <w:rFonts w:asciiTheme="minorHAnsi" w:hAnsiTheme="minorHAnsi"/>
        </w:rPr>
        <w:t>¢/kWh</w:t>
      </w:r>
      <w:r w:rsidR="0058706E">
        <w:rPr>
          <w:rFonts w:asciiTheme="minorHAnsi" w:hAnsiTheme="minorHAnsi"/>
        </w:rPr>
        <w:t>)</w:t>
      </w:r>
      <w:r w:rsidR="00BE6F4F">
        <w:rPr>
          <w:rFonts w:asciiTheme="minorHAnsi" w:hAnsiTheme="minorHAnsi"/>
        </w:rPr>
        <w:t xml:space="preserve"> for open-loop biomass, landfill gas, municipal solid waste, qualified hydroelectric, and marine and hydrokinetic energy.  </w:t>
      </w:r>
      <w:r w:rsidR="0058706E">
        <w:rPr>
          <w:rFonts w:asciiTheme="minorHAnsi" w:hAnsiTheme="minorHAnsi"/>
        </w:rPr>
        <w:t>The credit generally lasts for 10 years after the facility is placed in to service.  The PTC is authorized through December 31, 2013.</w:t>
      </w:r>
      <w:r w:rsidR="0058706E">
        <w:rPr>
          <w:rStyle w:val="EndnoteReference"/>
          <w:rFonts w:asciiTheme="minorHAnsi" w:hAnsiTheme="minorHAnsi"/>
        </w:rPr>
        <w:endnoteReference w:id="2"/>
      </w:r>
    </w:p>
    <w:p w14:paraId="49DEA32C" w14:textId="77777777" w:rsidR="00475401" w:rsidRDefault="0058706E" w:rsidP="001E5994">
      <w:pPr>
        <w:pStyle w:val="normal0"/>
        <w:ind w:firstLine="720"/>
        <w:rPr>
          <w:rFonts w:asciiTheme="minorHAnsi" w:hAnsiTheme="minorHAnsi"/>
        </w:rPr>
      </w:pPr>
      <w:r>
        <w:rPr>
          <w:rFonts w:asciiTheme="minorHAnsi" w:hAnsiTheme="minorHAnsi"/>
        </w:rPr>
        <w:t>The ITC</w:t>
      </w:r>
      <w:r w:rsidR="00191532">
        <w:rPr>
          <w:rFonts w:asciiTheme="minorHAnsi" w:hAnsiTheme="minorHAnsi"/>
        </w:rPr>
        <w:t xml:space="preserve">, </w:t>
      </w:r>
      <w:proofErr w:type="gramStart"/>
      <w:r w:rsidR="00191532">
        <w:rPr>
          <w:rFonts w:asciiTheme="minorHAnsi" w:hAnsiTheme="minorHAnsi"/>
        </w:rPr>
        <w:t>under</w:t>
      </w:r>
      <w:proofErr w:type="gramEnd"/>
      <w:r w:rsidR="00191532">
        <w:rPr>
          <w:rFonts w:asciiTheme="minorHAnsi" w:hAnsiTheme="minorHAnsi"/>
        </w:rPr>
        <w:t xml:space="preserve"> 26 USC § 48, is a corporate tax credit for renewable energy installations.  Solar (electricity and hot water), fuel cells, and small wind </w:t>
      </w:r>
      <w:r w:rsidR="00191532">
        <w:rPr>
          <w:rFonts w:asciiTheme="minorHAnsi" w:hAnsiTheme="minorHAnsi"/>
        </w:rPr>
        <w:lastRenderedPageBreak/>
        <w:t xml:space="preserve">turbines are all eligible for a credit equal to 30% of expenditures with no maximum credit.  Geothermal systems, </w:t>
      </w:r>
      <w:proofErr w:type="spellStart"/>
      <w:r w:rsidR="00191532">
        <w:rPr>
          <w:rFonts w:asciiTheme="minorHAnsi" w:hAnsiTheme="minorHAnsi"/>
        </w:rPr>
        <w:t>microturbines</w:t>
      </w:r>
      <w:proofErr w:type="spellEnd"/>
      <w:r w:rsidR="00191532">
        <w:rPr>
          <w:rFonts w:asciiTheme="minorHAnsi" w:hAnsiTheme="minorHAnsi"/>
        </w:rPr>
        <w:t>, and combined heat and power are eligible for a 10% credit.  This credit expires on December 31, 2016 at which time the ITC for solar energy will drop to 10% and expires completely for most other renewable energy systems.</w:t>
      </w:r>
      <w:r w:rsidR="00191532">
        <w:rPr>
          <w:rStyle w:val="EndnoteReference"/>
          <w:rFonts w:asciiTheme="minorHAnsi" w:hAnsiTheme="minorHAnsi"/>
        </w:rPr>
        <w:endnoteReference w:id="3"/>
      </w:r>
    </w:p>
    <w:p w14:paraId="4D10D061" w14:textId="101CD8E0" w:rsidR="00475401" w:rsidRDefault="00050523" w:rsidP="001E5994">
      <w:pPr>
        <w:pStyle w:val="normal0"/>
        <w:rPr>
          <w:rFonts w:asciiTheme="minorHAnsi" w:hAnsiTheme="minorHAnsi"/>
        </w:rPr>
      </w:pPr>
      <w:r w:rsidRPr="00927398">
        <w:rPr>
          <w:rFonts w:asciiTheme="minorHAnsi" w:hAnsiTheme="minorHAnsi"/>
        </w:rPr>
        <w:tab/>
      </w:r>
      <w:r w:rsidR="008877E4">
        <w:rPr>
          <w:rFonts w:asciiTheme="minorHAnsi" w:hAnsiTheme="minorHAnsi"/>
        </w:rPr>
        <w:t>T</w:t>
      </w:r>
      <w:r w:rsidR="001922AB">
        <w:rPr>
          <w:rFonts w:asciiTheme="minorHAnsi" w:hAnsiTheme="minorHAnsi"/>
        </w:rPr>
        <w:t>ax credits have their limitations</w:t>
      </w:r>
      <w:proofErr w:type="gramStart"/>
      <w:r w:rsidR="001922AB">
        <w:rPr>
          <w:rFonts w:asciiTheme="minorHAnsi" w:hAnsiTheme="minorHAnsi"/>
        </w:rPr>
        <w:t xml:space="preserve">. </w:t>
      </w:r>
      <w:r w:rsidR="008877E4">
        <w:rPr>
          <w:rFonts w:asciiTheme="minorHAnsi" w:hAnsiTheme="minorHAnsi"/>
        </w:rPr>
        <w:t xml:space="preserve"> </w:t>
      </w:r>
      <w:proofErr w:type="gramEnd"/>
      <w:r w:rsidR="001922AB">
        <w:rPr>
          <w:rFonts w:asciiTheme="minorHAnsi" w:hAnsiTheme="minorHAnsi"/>
        </w:rPr>
        <w:t>First</w:t>
      </w:r>
      <w:r w:rsidRPr="00927398">
        <w:rPr>
          <w:rFonts w:asciiTheme="minorHAnsi" w:hAnsiTheme="minorHAnsi"/>
        </w:rPr>
        <w:t>, tax credits – and accelerated depreciation opportunities – are only attractive to investors with tax liability</w:t>
      </w:r>
      <w:r w:rsidR="001C26A0">
        <w:rPr>
          <w:rFonts w:asciiTheme="minorHAnsi" w:hAnsiTheme="minorHAnsi"/>
        </w:rPr>
        <w:t xml:space="preserve">, requiring </w:t>
      </w:r>
      <w:r w:rsidRPr="00927398">
        <w:rPr>
          <w:rFonts w:asciiTheme="minorHAnsi" w:hAnsiTheme="minorHAnsi"/>
        </w:rPr>
        <w:t>elaborate project structures</w:t>
      </w:r>
      <w:r w:rsidR="001C26A0">
        <w:rPr>
          <w:rFonts w:asciiTheme="minorHAnsi" w:hAnsiTheme="minorHAnsi"/>
        </w:rPr>
        <w:t xml:space="preserve"> </w:t>
      </w:r>
      <w:r w:rsidRPr="00927398">
        <w:rPr>
          <w:rFonts w:asciiTheme="minorHAnsi" w:hAnsiTheme="minorHAnsi"/>
        </w:rPr>
        <w:t>to attract tax equity investors and transfer the tax credit benefits to them.</w:t>
      </w:r>
      <w:r w:rsidRPr="00927398">
        <w:rPr>
          <w:rStyle w:val="EndnoteReference"/>
          <w:rFonts w:asciiTheme="minorHAnsi" w:hAnsiTheme="minorHAnsi"/>
        </w:rPr>
        <w:endnoteReference w:id="4"/>
      </w:r>
      <w:r w:rsidRPr="00927398">
        <w:rPr>
          <w:rFonts w:asciiTheme="minorHAnsi" w:hAnsiTheme="minorHAnsi"/>
        </w:rPr>
        <w:t xml:space="preserve">  </w:t>
      </w:r>
      <w:r w:rsidR="00C01631">
        <w:rPr>
          <w:rFonts w:asciiTheme="minorHAnsi" w:hAnsiTheme="minorHAnsi"/>
        </w:rPr>
        <w:t>Second</w:t>
      </w:r>
      <w:r w:rsidRPr="00927398">
        <w:rPr>
          <w:rFonts w:asciiTheme="minorHAnsi" w:hAnsiTheme="minorHAnsi"/>
        </w:rPr>
        <w:t>, investors must “own” the projects for the duration of the tax credit benefit period, tying up capital in an illiquid investment for up to ten years.</w:t>
      </w:r>
      <w:r w:rsidRPr="00927398">
        <w:rPr>
          <w:rStyle w:val="EndnoteReference"/>
          <w:rFonts w:asciiTheme="minorHAnsi" w:hAnsiTheme="minorHAnsi"/>
        </w:rPr>
        <w:endnoteReference w:id="5"/>
      </w:r>
      <w:r w:rsidRPr="00927398">
        <w:rPr>
          <w:rFonts w:asciiTheme="minorHAnsi" w:hAnsiTheme="minorHAnsi"/>
        </w:rPr>
        <w:t xml:space="preserve"> </w:t>
      </w:r>
      <w:r w:rsidR="006A3198">
        <w:rPr>
          <w:rFonts w:asciiTheme="minorHAnsi" w:hAnsiTheme="minorHAnsi"/>
        </w:rPr>
        <w:t xml:space="preserve"> Finally, uncertainty over expiration or renewal of these credits hampers investment in renewable energy.</w:t>
      </w:r>
      <w:r w:rsidRPr="00927398">
        <w:rPr>
          <w:rFonts w:asciiTheme="minorHAnsi" w:hAnsiTheme="minorHAnsi"/>
        </w:rPr>
        <w:t xml:space="preserve"> </w:t>
      </w:r>
    </w:p>
    <w:p w14:paraId="1916F1E2" w14:textId="77777777" w:rsidR="00E84ACA" w:rsidRDefault="00E84ACA" w:rsidP="00050523">
      <w:pPr>
        <w:pStyle w:val="normal0"/>
        <w:rPr>
          <w:rFonts w:asciiTheme="minorHAnsi" w:hAnsiTheme="minorHAnsi"/>
        </w:rPr>
      </w:pPr>
    </w:p>
    <w:p w14:paraId="204A1A02" w14:textId="77777777" w:rsidR="005E7270" w:rsidRPr="001E5994" w:rsidRDefault="00F91BF6" w:rsidP="005E7270">
      <w:pPr>
        <w:pStyle w:val="normal0"/>
        <w:rPr>
          <w:rFonts w:asciiTheme="majorHAnsi" w:hAnsiTheme="majorHAnsi"/>
        </w:rPr>
      </w:pPr>
      <w:r w:rsidRPr="001E5994">
        <w:rPr>
          <w:rFonts w:asciiTheme="majorHAnsi" w:hAnsiTheme="majorHAnsi"/>
          <w:sz w:val="28"/>
          <w:u w:val="single"/>
        </w:rPr>
        <w:t>New Finance Mechanisms for R</w:t>
      </w:r>
      <w:r w:rsidR="00C27ABC" w:rsidRPr="001E5994">
        <w:rPr>
          <w:rFonts w:asciiTheme="majorHAnsi" w:hAnsiTheme="majorHAnsi"/>
          <w:sz w:val="28"/>
          <w:u w:val="single"/>
        </w:rPr>
        <w:t>enewables</w:t>
      </w:r>
    </w:p>
    <w:p w14:paraId="55D48D53" w14:textId="77777777" w:rsidR="00475401" w:rsidRPr="001E5994" w:rsidRDefault="00492853">
      <w:pPr>
        <w:pStyle w:val="normal0"/>
        <w:tabs>
          <w:tab w:val="left" w:pos="360"/>
        </w:tabs>
        <w:rPr>
          <w:rFonts w:asciiTheme="majorHAnsi" w:hAnsiTheme="majorHAnsi"/>
          <w:i/>
          <w:sz w:val="26"/>
          <w:szCs w:val="26"/>
        </w:rPr>
      </w:pPr>
      <w:r w:rsidRPr="001E5994">
        <w:rPr>
          <w:rFonts w:asciiTheme="majorHAnsi" w:hAnsiTheme="majorHAnsi"/>
          <w:i/>
          <w:sz w:val="26"/>
          <w:szCs w:val="26"/>
        </w:rPr>
        <w:t>Mas</w:t>
      </w:r>
      <w:r w:rsidR="00782765" w:rsidRPr="001E5994">
        <w:rPr>
          <w:rFonts w:asciiTheme="majorHAnsi" w:hAnsiTheme="majorHAnsi"/>
          <w:i/>
          <w:sz w:val="26"/>
          <w:szCs w:val="26"/>
        </w:rPr>
        <w:t>ter Limited Partnerships (MLPs)</w:t>
      </w:r>
    </w:p>
    <w:p w14:paraId="563E97BF" w14:textId="77777777" w:rsidR="00801A3D" w:rsidRPr="00927398" w:rsidRDefault="006A3198" w:rsidP="0024054A">
      <w:pPr>
        <w:pStyle w:val="normal0"/>
        <w:ind w:firstLine="720"/>
        <w:rPr>
          <w:rFonts w:asciiTheme="minorHAnsi" w:hAnsiTheme="minorHAnsi"/>
        </w:rPr>
      </w:pPr>
      <w:proofErr w:type="gramStart"/>
      <w:r>
        <w:rPr>
          <w:rFonts w:asciiTheme="minorHAnsi" w:hAnsiTheme="minorHAnsi"/>
        </w:rPr>
        <w:t xml:space="preserve">The first </w:t>
      </w:r>
      <w:r w:rsidR="00C2677B" w:rsidRPr="00927398">
        <w:rPr>
          <w:rFonts w:asciiTheme="minorHAnsi" w:hAnsiTheme="minorHAnsi"/>
        </w:rPr>
        <w:t>Master Limited Partnership</w:t>
      </w:r>
      <w:r w:rsidR="00ED2D95" w:rsidRPr="00927398">
        <w:rPr>
          <w:rFonts w:asciiTheme="minorHAnsi" w:hAnsiTheme="minorHAnsi"/>
        </w:rPr>
        <w:t xml:space="preserve"> (MLP)</w:t>
      </w:r>
      <w:r w:rsidR="00C2677B" w:rsidRPr="00927398">
        <w:rPr>
          <w:rFonts w:asciiTheme="minorHAnsi" w:hAnsiTheme="minorHAnsi"/>
        </w:rPr>
        <w:t xml:space="preserve"> </w:t>
      </w:r>
      <w:r>
        <w:rPr>
          <w:rFonts w:asciiTheme="minorHAnsi" w:hAnsiTheme="minorHAnsi"/>
        </w:rPr>
        <w:t>was launched by Apache Oil Company</w:t>
      </w:r>
      <w:proofErr w:type="gramEnd"/>
      <w:r>
        <w:rPr>
          <w:rFonts w:asciiTheme="minorHAnsi" w:hAnsiTheme="minorHAnsi"/>
        </w:rPr>
        <w:t xml:space="preserve"> in 1981.</w:t>
      </w:r>
      <w:r w:rsidR="00F8639E">
        <w:rPr>
          <w:rStyle w:val="EndnoteReference"/>
          <w:rFonts w:asciiTheme="minorHAnsi" w:hAnsiTheme="minorHAnsi"/>
        </w:rPr>
        <w:endnoteReference w:id="6"/>
      </w:r>
      <w:r>
        <w:rPr>
          <w:rFonts w:asciiTheme="minorHAnsi" w:hAnsiTheme="minorHAnsi"/>
        </w:rPr>
        <w:t xml:space="preserve">  </w:t>
      </w:r>
      <w:r w:rsidR="00053F43">
        <w:rPr>
          <w:rFonts w:asciiTheme="minorHAnsi" w:hAnsiTheme="minorHAnsi"/>
        </w:rPr>
        <w:t xml:space="preserve">The current MLP structure was established through </w:t>
      </w:r>
      <w:r w:rsidR="00053F43">
        <w:rPr>
          <w:rFonts w:asciiTheme="minorHAnsi" w:hAnsiTheme="minorHAnsi"/>
          <w:i/>
        </w:rPr>
        <w:t xml:space="preserve">Tax Reform Act of 1986 </w:t>
      </w:r>
      <w:r w:rsidR="00053F43">
        <w:rPr>
          <w:rFonts w:asciiTheme="minorHAnsi" w:hAnsiTheme="minorHAnsi"/>
        </w:rPr>
        <w:t xml:space="preserve">and the </w:t>
      </w:r>
      <w:r w:rsidR="00053F43">
        <w:rPr>
          <w:rFonts w:asciiTheme="minorHAnsi" w:hAnsiTheme="minorHAnsi"/>
          <w:i/>
        </w:rPr>
        <w:t>Revenue Act of 1987</w:t>
      </w:r>
      <w:r w:rsidR="00053F43">
        <w:rPr>
          <w:rFonts w:asciiTheme="minorHAnsi" w:hAnsiTheme="minorHAnsi"/>
        </w:rPr>
        <w:t>, which required that 90% of MLP revenues come from natural resources activities.</w:t>
      </w:r>
      <w:r w:rsidR="00A850E7">
        <w:rPr>
          <w:rStyle w:val="EndnoteReference"/>
          <w:rFonts w:asciiTheme="minorHAnsi" w:hAnsiTheme="minorHAnsi"/>
        </w:rPr>
        <w:endnoteReference w:id="7"/>
      </w:r>
      <w:r w:rsidR="00053F43">
        <w:rPr>
          <w:rFonts w:asciiTheme="minorHAnsi" w:hAnsiTheme="minorHAnsi"/>
        </w:rPr>
        <w:t xml:space="preserve">  </w:t>
      </w:r>
      <w:r w:rsidR="00A850E7">
        <w:rPr>
          <w:rFonts w:asciiTheme="minorHAnsi" w:hAnsiTheme="minorHAnsi"/>
        </w:rPr>
        <w:t>Congressional action on MLPs was motivated, in part, by t</w:t>
      </w:r>
      <w:r w:rsidR="00F24753">
        <w:rPr>
          <w:rFonts w:asciiTheme="minorHAnsi" w:hAnsiTheme="minorHAnsi"/>
        </w:rPr>
        <w:t>he energy crisis of the 1970s.</w:t>
      </w:r>
      <w:r w:rsidR="00620E77" w:rsidRPr="00927398">
        <w:rPr>
          <w:rStyle w:val="EndnoteReference"/>
          <w:rFonts w:asciiTheme="minorHAnsi" w:hAnsiTheme="minorHAnsi"/>
        </w:rPr>
        <w:endnoteReference w:id="8"/>
      </w:r>
      <w:proofErr w:type="gramStart"/>
      <w:r w:rsidR="00D05A96" w:rsidRPr="00927398">
        <w:rPr>
          <w:rFonts w:asciiTheme="minorHAnsi" w:hAnsiTheme="minorHAnsi"/>
        </w:rPr>
        <w:t xml:space="preserve"> </w:t>
      </w:r>
      <w:r w:rsidR="00ED154F" w:rsidRPr="00927398">
        <w:rPr>
          <w:rFonts w:asciiTheme="minorHAnsi" w:hAnsiTheme="minorHAnsi"/>
        </w:rPr>
        <w:t xml:space="preserve"> </w:t>
      </w:r>
      <w:proofErr w:type="gramEnd"/>
      <w:r w:rsidR="00782765" w:rsidRPr="00927398">
        <w:rPr>
          <w:rFonts w:asciiTheme="minorHAnsi" w:hAnsiTheme="minorHAnsi"/>
        </w:rPr>
        <w:t>MLPs are taxed like partnerships</w:t>
      </w:r>
      <w:r w:rsidR="00F24753">
        <w:rPr>
          <w:rFonts w:asciiTheme="minorHAnsi" w:hAnsiTheme="minorHAnsi"/>
        </w:rPr>
        <w:t xml:space="preserve">: there are no entity-level taxes and only partners’ dividends are taxed.  Unlike C Corporations, there is no double taxation, however MLPs are still </w:t>
      </w:r>
      <w:r w:rsidR="00782765" w:rsidRPr="00927398">
        <w:rPr>
          <w:rFonts w:asciiTheme="minorHAnsi" w:hAnsiTheme="minorHAnsi"/>
        </w:rPr>
        <w:t>securitized and tradable on public markets like stocks.</w:t>
      </w:r>
      <w:r w:rsidR="00782765" w:rsidRPr="00927398">
        <w:rPr>
          <w:rStyle w:val="EndnoteReference"/>
          <w:rFonts w:asciiTheme="minorHAnsi" w:hAnsiTheme="minorHAnsi"/>
        </w:rPr>
        <w:endnoteReference w:id="9"/>
      </w:r>
      <w:r w:rsidR="00782765" w:rsidRPr="00927398">
        <w:rPr>
          <w:rFonts w:asciiTheme="minorHAnsi" w:hAnsiTheme="minorHAnsi"/>
        </w:rPr>
        <w:t xml:space="preserve">  </w:t>
      </w:r>
      <w:r w:rsidR="0022053F" w:rsidRPr="00927398">
        <w:rPr>
          <w:rFonts w:asciiTheme="minorHAnsi" w:hAnsiTheme="minorHAnsi"/>
        </w:rPr>
        <w:t>Because MLPs are publicly traded, investors can enter and exit MLPs relatively easily.</w:t>
      </w:r>
      <w:r w:rsidR="00D0120A" w:rsidRPr="00927398">
        <w:rPr>
          <w:rStyle w:val="EndnoteReference"/>
          <w:rFonts w:asciiTheme="minorHAnsi" w:hAnsiTheme="minorHAnsi"/>
        </w:rPr>
        <w:endnoteReference w:id="10"/>
      </w:r>
    </w:p>
    <w:p w14:paraId="3A50581F" w14:textId="4E1CC7FA" w:rsidR="00327074" w:rsidRDefault="00782765" w:rsidP="00327074">
      <w:pPr>
        <w:pStyle w:val="normal0"/>
        <w:ind w:firstLine="720"/>
        <w:rPr>
          <w:rFonts w:asciiTheme="minorHAnsi" w:hAnsiTheme="minorHAnsi"/>
        </w:rPr>
      </w:pPr>
      <w:r w:rsidRPr="00927398">
        <w:rPr>
          <w:rFonts w:asciiTheme="minorHAnsi" w:hAnsiTheme="minorHAnsi"/>
        </w:rPr>
        <w:t xml:space="preserve">MLPs have at least two primary advantages over existing renewable energy tax credits: they would </w:t>
      </w:r>
      <w:r w:rsidR="000A388B">
        <w:rPr>
          <w:rFonts w:asciiTheme="minorHAnsi" w:hAnsiTheme="minorHAnsi"/>
        </w:rPr>
        <w:t xml:space="preserve">eliminate the costs of policy uncertainty in tax credits by making a </w:t>
      </w:r>
      <w:r w:rsidR="001A685A">
        <w:rPr>
          <w:rFonts w:asciiTheme="minorHAnsi" w:hAnsiTheme="minorHAnsi"/>
        </w:rPr>
        <w:t xml:space="preserve">change </w:t>
      </w:r>
      <w:r w:rsidRPr="00927398">
        <w:rPr>
          <w:rFonts w:asciiTheme="minorHAnsi" w:hAnsiTheme="minorHAnsi"/>
        </w:rPr>
        <w:t>to the tax code</w:t>
      </w:r>
      <w:r w:rsidR="000A388B">
        <w:rPr>
          <w:rFonts w:asciiTheme="minorHAnsi" w:hAnsiTheme="minorHAnsi"/>
        </w:rPr>
        <w:t xml:space="preserve"> that would be </w:t>
      </w:r>
      <w:r w:rsidR="001E5994">
        <w:rPr>
          <w:rFonts w:asciiTheme="minorHAnsi" w:hAnsiTheme="minorHAnsi"/>
        </w:rPr>
        <w:lastRenderedPageBreak/>
        <w:t>effectively permanent</w:t>
      </w:r>
      <w:r w:rsidRPr="00927398">
        <w:rPr>
          <w:rFonts w:asciiTheme="minorHAnsi" w:hAnsiTheme="minorHAnsi"/>
        </w:rPr>
        <w:t xml:space="preserve"> and </w:t>
      </w:r>
      <w:r w:rsidR="00F24753">
        <w:rPr>
          <w:rFonts w:asciiTheme="minorHAnsi" w:hAnsiTheme="minorHAnsi"/>
        </w:rPr>
        <w:t xml:space="preserve">they would </w:t>
      </w:r>
      <w:r w:rsidRPr="00927398">
        <w:rPr>
          <w:rFonts w:asciiTheme="minorHAnsi" w:hAnsiTheme="minorHAnsi"/>
        </w:rPr>
        <w:t>give renewable energy projects access to a broader range of investors, thereby increasing competition, reducing transaction costs, and lowering the cost of capital</w:t>
      </w:r>
      <w:proofErr w:type="gramStart"/>
      <w:r w:rsidRPr="00927398">
        <w:rPr>
          <w:rFonts w:asciiTheme="minorHAnsi" w:hAnsiTheme="minorHAnsi"/>
        </w:rPr>
        <w:t>.</w:t>
      </w:r>
      <w:r w:rsidR="00801A3D" w:rsidRPr="00927398">
        <w:rPr>
          <w:rFonts w:asciiTheme="minorHAnsi" w:hAnsiTheme="minorHAnsi"/>
        </w:rPr>
        <w:t xml:space="preserve">  </w:t>
      </w:r>
      <w:proofErr w:type="gramEnd"/>
      <w:r w:rsidR="00327074">
        <w:rPr>
          <w:rFonts w:asciiTheme="minorHAnsi" w:hAnsiTheme="minorHAnsi"/>
        </w:rPr>
        <w:t xml:space="preserve">MLPs </w:t>
      </w:r>
      <w:r w:rsidR="00327074" w:rsidRPr="00927398">
        <w:rPr>
          <w:rFonts w:asciiTheme="minorHAnsi" w:hAnsiTheme="minorHAnsi"/>
        </w:rPr>
        <w:t>have attracted a wide range of investors: 65% retail, 27% institutional, and 8% foreign and have consistently performed well.</w:t>
      </w:r>
      <w:r w:rsidR="00327074" w:rsidRPr="00927398">
        <w:rPr>
          <w:rStyle w:val="EndnoteReference"/>
          <w:rFonts w:asciiTheme="minorHAnsi" w:hAnsiTheme="minorHAnsi"/>
        </w:rPr>
        <w:endnoteReference w:id="11"/>
      </w:r>
      <w:r w:rsidR="00327074" w:rsidRPr="00927398">
        <w:rPr>
          <w:rFonts w:asciiTheme="minorHAnsi" w:hAnsiTheme="minorHAnsi"/>
        </w:rPr>
        <w:t xml:space="preserve"> </w:t>
      </w:r>
    </w:p>
    <w:p w14:paraId="37518005" w14:textId="1665773E" w:rsidR="00475401" w:rsidRDefault="00327074">
      <w:pPr>
        <w:pStyle w:val="normal0"/>
        <w:rPr>
          <w:rFonts w:asciiTheme="minorHAnsi" w:hAnsiTheme="minorHAnsi"/>
        </w:rPr>
      </w:pPr>
      <w:r w:rsidRPr="00927398">
        <w:rPr>
          <w:rFonts w:asciiTheme="minorHAnsi" w:hAnsiTheme="minorHAnsi"/>
        </w:rPr>
        <w:t>Energy projects represent an estimated 83 percent of current MLP market capitalization.</w:t>
      </w:r>
      <w:r w:rsidRPr="00927398">
        <w:rPr>
          <w:rStyle w:val="EndnoteReference"/>
          <w:rFonts w:asciiTheme="minorHAnsi" w:hAnsiTheme="minorHAnsi"/>
        </w:rPr>
        <w:endnoteReference w:id="12"/>
      </w:r>
    </w:p>
    <w:p w14:paraId="4CA902BA" w14:textId="4130AE18" w:rsidR="00801A3D" w:rsidRPr="00927398" w:rsidRDefault="00801A3D" w:rsidP="00AE1B37">
      <w:pPr>
        <w:pStyle w:val="normal0"/>
        <w:ind w:firstLine="720"/>
        <w:rPr>
          <w:rFonts w:asciiTheme="minorHAnsi" w:hAnsiTheme="minorHAnsi"/>
        </w:rPr>
      </w:pPr>
      <w:r w:rsidRPr="00927398">
        <w:rPr>
          <w:rFonts w:asciiTheme="minorHAnsi" w:hAnsiTheme="minorHAnsi"/>
        </w:rPr>
        <w:t>MLPs are currently restricted under the Internal Revenue Code (IRC) to projects with “</w:t>
      </w:r>
      <w:proofErr w:type="spellStart"/>
      <w:r w:rsidRPr="00927398">
        <w:rPr>
          <w:rFonts w:asciiTheme="minorHAnsi" w:hAnsiTheme="minorHAnsi"/>
        </w:rPr>
        <w:t>depletable</w:t>
      </w:r>
      <w:proofErr w:type="spellEnd"/>
      <w:r w:rsidRPr="00927398">
        <w:rPr>
          <w:rFonts w:asciiTheme="minorHAnsi" w:hAnsiTheme="minorHAnsi"/>
        </w:rPr>
        <w:t>” resources like oil, natural gas, coal, timber, and other minerals</w:t>
      </w:r>
      <w:r w:rsidRPr="00927398">
        <w:rPr>
          <w:rStyle w:val="EndnoteReference"/>
          <w:rFonts w:asciiTheme="minorHAnsi" w:hAnsiTheme="minorHAnsi"/>
        </w:rPr>
        <w:endnoteReference w:id="13"/>
      </w:r>
      <w:proofErr w:type="gramStart"/>
      <w:r w:rsidRPr="00927398">
        <w:rPr>
          <w:rFonts w:asciiTheme="minorHAnsi" w:hAnsiTheme="minorHAnsi"/>
        </w:rPr>
        <w:t xml:space="preserve"> </w:t>
      </w:r>
      <w:r w:rsidR="001E5994">
        <w:rPr>
          <w:rFonts w:asciiTheme="minorHAnsi" w:hAnsiTheme="minorHAnsi"/>
        </w:rPr>
        <w:t xml:space="preserve"> </w:t>
      </w:r>
      <w:r w:rsidR="002D4AF4">
        <w:rPr>
          <w:rFonts w:asciiTheme="minorHAnsi" w:hAnsiTheme="minorHAnsi"/>
        </w:rPr>
        <w:t>Bipartisan</w:t>
      </w:r>
      <w:proofErr w:type="gramEnd"/>
      <w:r w:rsidR="002D4AF4">
        <w:rPr>
          <w:rFonts w:asciiTheme="minorHAnsi" w:hAnsiTheme="minorHAnsi"/>
        </w:rPr>
        <w:t xml:space="preserve"> legislation has been introduced to change this.</w:t>
      </w:r>
      <w:r w:rsidR="000A388B">
        <w:rPr>
          <w:rFonts w:asciiTheme="minorHAnsi" w:hAnsiTheme="minorHAnsi"/>
        </w:rPr>
        <w:t xml:space="preserve"> </w:t>
      </w:r>
      <w:r w:rsidR="005942F2">
        <w:rPr>
          <w:rFonts w:asciiTheme="minorHAnsi" w:hAnsiTheme="minorHAnsi"/>
        </w:rPr>
        <w:t xml:space="preserve"> </w:t>
      </w:r>
    </w:p>
    <w:p w14:paraId="0ADA7B48" w14:textId="77777777" w:rsidR="00A547CA" w:rsidRPr="00927398" w:rsidRDefault="00A547CA">
      <w:pPr>
        <w:pStyle w:val="normal0"/>
        <w:ind w:firstLine="720"/>
        <w:rPr>
          <w:rFonts w:asciiTheme="minorHAnsi" w:hAnsiTheme="minorHAnsi"/>
        </w:rPr>
      </w:pPr>
    </w:p>
    <w:p w14:paraId="7AB8273C" w14:textId="77777777" w:rsidR="00475401" w:rsidRPr="001E5994" w:rsidRDefault="00DD10C2">
      <w:pPr>
        <w:pStyle w:val="normal0"/>
        <w:rPr>
          <w:rFonts w:asciiTheme="majorHAnsi" w:hAnsiTheme="majorHAnsi"/>
          <w:i/>
          <w:sz w:val="26"/>
          <w:szCs w:val="26"/>
        </w:rPr>
      </w:pPr>
      <w:r w:rsidRPr="001E5994">
        <w:rPr>
          <w:rFonts w:asciiTheme="majorHAnsi" w:hAnsiTheme="majorHAnsi"/>
          <w:i/>
          <w:sz w:val="26"/>
          <w:szCs w:val="26"/>
        </w:rPr>
        <w:t>Real Estate Investment Trusts (REITs):</w:t>
      </w:r>
    </w:p>
    <w:p w14:paraId="05C61DD7" w14:textId="4CE7841C" w:rsidR="00E35988" w:rsidRPr="00927398" w:rsidRDefault="00777238" w:rsidP="0024054A">
      <w:pPr>
        <w:pStyle w:val="normal0"/>
        <w:ind w:firstLine="720"/>
        <w:rPr>
          <w:rFonts w:asciiTheme="minorHAnsi" w:hAnsiTheme="minorHAnsi"/>
        </w:rPr>
      </w:pPr>
      <w:r w:rsidRPr="00927398">
        <w:rPr>
          <w:rFonts w:asciiTheme="minorHAnsi" w:hAnsiTheme="minorHAnsi"/>
        </w:rPr>
        <w:t xml:space="preserve">Real Estate Investment Trusts (REITs) were originally created under the </w:t>
      </w:r>
      <w:r w:rsidRPr="00927398">
        <w:rPr>
          <w:rFonts w:asciiTheme="minorHAnsi" w:hAnsiTheme="minorHAnsi"/>
          <w:i/>
        </w:rPr>
        <w:t xml:space="preserve">Real Estate Investment Trust Act of 1960 </w:t>
      </w:r>
      <w:r w:rsidRPr="00927398">
        <w:rPr>
          <w:rFonts w:asciiTheme="minorHAnsi" w:hAnsiTheme="minorHAnsi"/>
        </w:rPr>
        <w:t>to encourage investment in the real estate market for the development of housing, apartment</w:t>
      </w:r>
      <w:r w:rsidR="001A685A">
        <w:rPr>
          <w:rFonts w:asciiTheme="minorHAnsi" w:hAnsiTheme="minorHAnsi"/>
        </w:rPr>
        <w:t>, shopping centers,</w:t>
      </w:r>
      <w:r w:rsidRPr="00927398">
        <w:rPr>
          <w:rFonts w:asciiTheme="minorHAnsi" w:hAnsiTheme="minorHAnsi"/>
        </w:rPr>
        <w:t xml:space="preserve"> and office buildings as well as factories and hotels by proving investors the same benefits as stocks</w:t>
      </w:r>
      <w:r w:rsidR="00C97AEC" w:rsidRPr="00927398">
        <w:rPr>
          <w:rFonts w:asciiTheme="minorHAnsi" w:hAnsiTheme="minorHAnsi"/>
        </w:rPr>
        <w:t>.</w:t>
      </w:r>
      <w:r w:rsidR="00C97AEC" w:rsidRPr="00927398">
        <w:rPr>
          <w:rStyle w:val="EndnoteReference"/>
          <w:rFonts w:asciiTheme="minorHAnsi" w:hAnsiTheme="minorHAnsi"/>
        </w:rPr>
        <w:endnoteReference w:id="14"/>
      </w:r>
      <w:proofErr w:type="gramStart"/>
      <w:r w:rsidR="00880BED" w:rsidRPr="00927398">
        <w:rPr>
          <w:rFonts w:asciiTheme="minorHAnsi" w:hAnsiTheme="minorHAnsi"/>
        </w:rPr>
        <w:t xml:space="preserve"> </w:t>
      </w:r>
      <w:r w:rsidR="000D1D78">
        <w:rPr>
          <w:rFonts w:asciiTheme="minorHAnsi" w:hAnsiTheme="minorHAnsi"/>
        </w:rPr>
        <w:t xml:space="preserve"> </w:t>
      </w:r>
      <w:proofErr w:type="gramEnd"/>
      <w:r w:rsidR="00880BED" w:rsidRPr="00927398">
        <w:rPr>
          <w:rFonts w:asciiTheme="minorHAnsi" w:hAnsiTheme="minorHAnsi"/>
        </w:rPr>
        <w:t>REITs are publicly traded as liquid stocks but are composed of fixed real estate assets that produce regular revenues</w:t>
      </w:r>
      <w:proofErr w:type="gramStart"/>
      <w:r w:rsidR="00880BED" w:rsidRPr="00927398">
        <w:rPr>
          <w:rFonts w:asciiTheme="minorHAnsi" w:hAnsiTheme="minorHAnsi"/>
        </w:rPr>
        <w:t>.</w:t>
      </w:r>
      <w:r w:rsidR="00BC6BF5" w:rsidRPr="00927398">
        <w:rPr>
          <w:rFonts w:asciiTheme="minorHAnsi" w:hAnsiTheme="minorHAnsi"/>
        </w:rPr>
        <w:t xml:space="preserve">  </w:t>
      </w:r>
      <w:proofErr w:type="gramEnd"/>
      <w:r w:rsidR="00BC6BF5" w:rsidRPr="00927398">
        <w:rPr>
          <w:rFonts w:asciiTheme="minorHAnsi" w:hAnsiTheme="minorHAnsi"/>
        </w:rPr>
        <w:t>REITs p</w:t>
      </w:r>
      <w:bookmarkStart w:id="0" w:name="_GoBack"/>
      <w:bookmarkEnd w:id="0"/>
      <w:r w:rsidR="00BC6BF5" w:rsidRPr="00927398">
        <w:rPr>
          <w:rFonts w:asciiTheme="minorHAnsi" w:hAnsiTheme="minorHAnsi"/>
        </w:rPr>
        <w:t>ass revenues directly on to investors</w:t>
      </w:r>
      <w:r w:rsidR="00822476">
        <w:rPr>
          <w:rFonts w:asciiTheme="minorHAnsi" w:hAnsiTheme="minorHAnsi"/>
        </w:rPr>
        <w:t xml:space="preserve"> and, like MLPs, are</w:t>
      </w:r>
      <w:r w:rsidR="00BC6BF5" w:rsidRPr="00927398">
        <w:rPr>
          <w:rFonts w:asciiTheme="minorHAnsi" w:hAnsiTheme="minorHAnsi"/>
        </w:rPr>
        <w:t xml:space="preserve"> not taxed at the corporate level.</w:t>
      </w:r>
      <w:r w:rsidR="00322035" w:rsidRPr="00927398">
        <w:rPr>
          <w:rStyle w:val="EndnoteReference"/>
          <w:rFonts w:asciiTheme="minorHAnsi" w:hAnsiTheme="minorHAnsi"/>
        </w:rPr>
        <w:endnoteReference w:id="15"/>
      </w:r>
    </w:p>
    <w:p w14:paraId="1C736A18" w14:textId="77777777" w:rsidR="009D4846" w:rsidRDefault="00E22AD2" w:rsidP="005312F4">
      <w:pPr>
        <w:pStyle w:val="normal0"/>
        <w:rPr>
          <w:rFonts w:asciiTheme="minorHAnsi" w:hAnsiTheme="minorHAnsi"/>
        </w:rPr>
      </w:pPr>
      <w:r w:rsidRPr="00927398">
        <w:rPr>
          <w:rFonts w:asciiTheme="minorHAnsi" w:hAnsiTheme="minorHAnsi"/>
        </w:rPr>
        <w:tab/>
      </w:r>
      <w:r w:rsidR="00DF75E7" w:rsidRPr="00927398">
        <w:rPr>
          <w:rFonts w:asciiTheme="minorHAnsi" w:hAnsiTheme="minorHAnsi"/>
        </w:rPr>
        <w:t>Recent IRS “private letter rulings” have cleared the way for investments in gas pipelines</w:t>
      </w:r>
      <w:r w:rsidR="00E3157C" w:rsidRPr="00927398">
        <w:rPr>
          <w:rFonts w:asciiTheme="minorHAnsi" w:hAnsiTheme="minorHAnsi"/>
        </w:rPr>
        <w:t xml:space="preserve"> and terminals</w:t>
      </w:r>
      <w:r w:rsidR="00DF75E7" w:rsidRPr="00927398">
        <w:rPr>
          <w:rFonts w:asciiTheme="minorHAnsi" w:hAnsiTheme="minorHAnsi"/>
        </w:rPr>
        <w:t xml:space="preserve">, power transmission, </w:t>
      </w:r>
      <w:r w:rsidR="00E3157C" w:rsidRPr="00927398">
        <w:rPr>
          <w:rFonts w:asciiTheme="minorHAnsi" w:hAnsiTheme="minorHAnsi"/>
        </w:rPr>
        <w:t>railroad tracks, cell towers, and even LED-lit billboards</w:t>
      </w:r>
      <w:r w:rsidR="00DF75E7" w:rsidRPr="00927398">
        <w:rPr>
          <w:rFonts w:asciiTheme="minorHAnsi" w:hAnsiTheme="minorHAnsi"/>
        </w:rPr>
        <w:t xml:space="preserve"> to qualify for inclusion in REITs.</w:t>
      </w:r>
      <w:r w:rsidR="00DD7921" w:rsidRPr="00927398">
        <w:rPr>
          <w:rStyle w:val="EndnoteReference"/>
          <w:rFonts w:asciiTheme="minorHAnsi" w:hAnsiTheme="minorHAnsi"/>
        </w:rPr>
        <w:endnoteReference w:id="16"/>
      </w:r>
      <w:r w:rsidR="00DF75E7" w:rsidRPr="00927398">
        <w:rPr>
          <w:rFonts w:asciiTheme="minorHAnsi" w:hAnsiTheme="minorHAnsi"/>
        </w:rPr>
        <w:t xml:space="preserve"> </w:t>
      </w:r>
      <w:r w:rsidR="00DD7921" w:rsidRPr="00927398">
        <w:rPr>
          <w:rFonts w:asciiTheme="minorHAnsi" w:hAnsiTheme="minorHAnsi"/>
        </w:rPr>
        <w:t xml:space="preserve"> </w:t>
      </w:r>
      <w:r w:rsidR="00DF75E7" w:rsidRPr="00927398">
        <w:rPr>
          <w:rFonts w:asciiTheme="minorHAnsi" w:hAnsiTheme="minorHAnsi"/>
        </w:rPr>
        <w:t>And</w:t>
      </w:r>
      <w:r w:rsidR="002645B2" w:rsidRPr="00927398">
        <w:rPr>
          <w:rFonts w:asciiTheme="minorHAnsi" w:hAnsiTheme="minorHAnsi"/>
        </w:rPr>
        <w:t xml:space="preserve"> while IRS rules are currently ambiguous a</w:t>
      </w:r>
      <w:r w:rsidR="00DF75E7" w:rsidRPr="00927398">
        <w:rPr>
          <w:rFonts w:asciiTheme="minorHAnsi" w:hAnsiTheme="minorHAnsi"/>
        </w:rPr>
        <w:t>s to whether renewable energy projects, such as residential solar, qualify,</w:t>
      </w:r>
      <w:r w:rsidR="002A254C" w:rsidRPr="00927398">
        <w:rPr>
          <w:rStyle w:val="EndnoteReference"/>
          <w:rFonts w:asciiTheme="minorHAnsi" w:hAnsiTheme="minorHAnsi"/>
        </w:rPr>
        <w:endnoteReference w:id="17"/>
      </w:r>
      <w:r w:rsidR="00DF75E7" w:rsidRPr="00927398">
        <w:rPr>
          <w:rFonts w:asciiTheme="minorHAnsi" w:hAnsiTheme="minorHAnsi"/>
        </w:rPr>
        <w:t xml:space="preserve"> many believe that </w:t>
      </w:r>
      <w:r w:rsidR="001A685A">
        <w:rPr>
          <w:rFonts w:asciiTheme="minorHAnsi" w:hAnsiTheme="minorHAnsi"/>
        </w:rPr>
        <w:t xml:space="preserve">the </w:t>
      </w:r>
      <w:r w:rsidR="00DF75E7" w:rsidRPr="00927398">
        <w:rPr>
          <w:rFonts w:asciiTheme="minorHAnsi" w:hAnsiTheme="minorHAnsi"/>
        </w:rPr>
        <w:t xml:space="preserve">IRS could clarify </w:t>
      </w:r>
      <w:r w:rsidR="001A685A">
        <w:rPr>
          <w:rFonts w:asciiTheme="minorHAnsi" w:hAnsiTheme="minorHAnsi"/>
        </w:rPr>
        <w:t>this issue</w:t>
      </w:r>
      <w:r w:rsidR="0038380E" w:rsidRPr="00927398">
        <w:rPr>
          <w:rFonts w:asciiTheme="minorHAnsi" w:hAnsiTheme="minorHAnsi"/>
        </w:rPr>
        <w:t xml:space="preserve"> with a “revenue ruling”</w:t>
      </w:r>
      <w:r w:rsidR="00DF75E7" w:rsidRPr="00927398">
        <w:rPr>
          <w:rFonts w:asciiTheme="minorHAnsi" w:hAnsiTheme="minorHAnsi"/>
        </w:rPr>
        <w:t xml:space="preserve"> </w:t>
      </w:r>
      <w:r w:rsidR="008820EF">
        <w:rPr>
          <w:rFonts w:asciiTheme="minorHAnsi" w:hAnsiTheme="minorHAnsi"/>
        </w:rPr>
        <w:t>affirming</w:t>
      </w:r>
      <w:r w:rsidR="001A685A">
        <w:rPr>
          <w:rFonts w:asciiTheme="minorHAnsi" w:hAnsiTheme="minorHAnsi"/>
        </w:rPr>
        <w:t xml:space="preserve"> renewabl</w:t>
      </w:r>
      <w:r w:rsidR="008820EF">
        <w:rPr>
          <w:rFonts w:asciiTheme="minorHAnsi" w:hAnsiTheme="minorHAnsi"/>
        </w:rPr>
        <w:t>e energy projects’ eligibility</w:t>
      </w:r>
      <w:r w:rsidR="00150A4D" w:rsidRPr="00927398">
        <w:rPr>
          <w:rFonts w:asciiTheme="minorHAnsi" w:hAnsiTheme="minorHAnsi"/>
        </w:rPr>
        <w:t>.</w:t>
      </w:r>
    </w:p>
    <w:p w14:paraId="12B9DBE9" w14:textId="77777777" w:rsidR="00475401" w:rsidRDefault="00475401">
      <w:pPr>
        <w:pStyle w:val="normal0"/>
        <w:rPr>
          <w:rFonts w:asciiTheme="minorHAnsi" w:hAnsiTheme="minorHAnsi"/>
        </w:rPr>
      </w:pPr>
    </w:p>
    <w:p w14:paraId="7F362E2A" w14:textId="77777777" w:rsidR="00475401" w:rsidRPr="0024054A" w:rsidRDefault="00F24753">
      <w:pPr>
        <w:pStyle w:val="normal0"/>
        <w:rPr>
          <w:rFonts w:asciiTheme="majorHAnsi" w:hAnsiTheme="majorHAnsi"/>
          <w:i/>
          <w:sz w:val="26"/>
          <w:szCs w:val="26"/>
        </w:rPr>
      </w:pPr>
      <w:r w:rsidRPr="0024054A">
        <w:rPr>
          <w:rFonts w:asciiTheme="majorHAnsi" w:hAnsiTheme="majorHAnsi"/>
          <w:i/>
          <w:sz w:val="26"/>
          <w:szCs w:val="26"/>
        </w:rPr>
        <w:t>Asset Backed Securities (ABSs):</w:t>
      </w:r>
    </w:p>
    <w:p w14:paraId="5C960E1F" w14:textId="4D9C5120" w:rsidR="00660394" w:rsidRDefault="001E5994" w:rsidP="00660394">
      <w:pPr>
        <w:pStyle w:val="normal0"/>
        <w:ind w:firstLine="720"/>
        <w:contextualSpacing/>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251674624" behindDoc="0" locked="0" layoutInCell="1" allowOverlap="1" wp14:anchorId="3E2C8A8A" wp14:editId="7430A60C">
                <wp:simplePos x="0" y="0"/>
                <wp:positionH relativeFrom="column">
                  <wp:posOffset>-69850</wp:posOffset>
                </wp:positionH>
                <wp:positionV relativeFrom="paragraph">
                  <wp:posOffset>-5640705</wp:posOffset>
                </wp:positionV>
                <wp:extent cx="3494405" cy="1499235"/>
                <wp:effectExtent l="0" t="0" r="10795" b="0"/>
                <wp:wrapSquare wrapText="bothSides"/>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4405" cy="1499235"/>
                          <a:chOff x="2395385" y="2697480"/>
                          <a:chExt cx="4353230" cy="1569720"/>
                        </a:xfrm>
                      </wpg:grpSpPr>
                      <pic:pic xmlns:pic="http://schemas.openxmlformats.org/drawingml/2006/picture">
                        <pic:nvPicPr>
                          <pic:cNvPr id="10" name="Picture 10"/>
                          <pic:cNvPicPr/>
                        </pic:nvPicPr>
                        <pic:blipFill>
                          <a:blip r:embed="rId10" cstate="print"/>
                          <a:srcRect/>
                          <a:stretch>
                            <a:fillRect/>
                          </a:stretch>
                        </pic:blipFill>
                        <pic:spPr bwMode="auto">
                          <a:xfrm>
                            <a:off x="2395385" y="2697480"/>
                            <a:ext cx="4353230" cy="1463040"/>
                          </a:xfrm>
                          <a:prstGeom prst="rect">
                            <a:avLst/>
                          </a:prstGeom>
                          <a:noFill/>
                          <a:ln w="9525">
                            <a:noFill/>
                            <a:miter lim="800000"/>
                            <a:headEnd/>
                            <a:tailEnd/>
                          </a:ln>
                        </pic:spPr>
                      </pic:pic>
                      <wps:wsp>
                        <wps:cNvPr id="11" name="Text Box 12"/>
                        <wps:cNvSpPr txBox="1">
                          <a:spLocks noChangeArrowheads="1"/>
                        </wps:cNvSpPr>
                        <wps:spPr bwMode="auto">
                          <a:xfrm>
                            <a:off x="2441575" y="4056063"/>
                            <a:ext cx="2740025" cy="211137"/>
                          </a:xfrm>
                          <a:prstGeom prst="rect">
                            <a:avLst/>
                          </a:prstGeom>
                          <a:solidFill>
                            <a:srgbClr val="FFFFFF"/>
                          </a:solidFill>
                          <a:ln w="9525">
                            <a:noFill/>
                            <a:miter lim="800000"/>
                            <a:headEnd/>
                            <a:tailEnd/>
                          </a:ln>
                        </wps:spPr>
                        <wps:txbx>
                          <w:txbxContent>
                            <w:p w14:paraId="46E86ED8" w14:textId="77777777" w:rsidR="0024054A" w:rsidRDefault="0024054A" w:rsidP="00272797">
                              <w:pPr>
                                <w:pStyle w:val="NormalWeb"/>
                                <w:spacing w:before="0" w:beforeAutospacing="0" w:after="200" w:afterAutospacing="0"/>
                                <w:textAlignment w:val="baseline"/>
                              </w:pPr>
                              <w:r>
                                <w:rPr>
                                  <w:rFonts w:ascii="Calibri" w:hAnsi="Calibri" w:cs="Arial"/>
                                  <w:color w:val="000000" w:themeColor="text1"/>
                                  <w:kern w:val="24"/>
                                  <w:sz w:val="18"/>
                                  <w:szCs w:val="18"/>
                                </w:rPr>
                                <w:t>Source: Wells Fargo, MLP Primer – Fourth Edition, p. 8</w:t>
                              </w:r>
                            </w:p>
                          </w:txbxContent>
                        </wps:txbx>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5.45pt;margin-top:-444.1pt;width:275.15pt;height:118.05pt;z-index:251674624" coordorigin="2395385,2697480" coordsize="4353230,156972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395385;top:2697480;width:4353230;height:14630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OL&#10;DmrBAAAA2wAAAA8AAABkcnMvZG93bnJldi54bWxEj0FrwzAMhe+D/QejwW6rszC6ktUpa6Gw67LS&#10;XkWsJSG2HGy3Tf/9dBj0JvGe3vu03szeqQvFNAQ28LooQBG3wQ7cGTj87F9WoFJGtugCk4EbJdjU&#10;jw9rrGy48jddmtwpCeFUoYE+56nSOrU9eUyLMBGL9huixyxr7LSNeJVw73RZFEvtcWBp6HGiXU/t&#10;2Jy9AduWLqW30wEbeo+j86Xf3o7GPD/Nnx+gMs35bv6//rKCL/Tyiwyg6z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OLDmrBAAAA2wAAAA8AAAAAAAAAAAAAAAAAnAIAAGRy&#10;cy9kb3ducmV2LnhtbFBLBQYAAAAABAAEAPcAAACKAwAAAAA=&#10;">
                  <v:imagedata r:id="rId11" o:title=""/>
                </v:shape>
                <v:shapetype id="_x0000_t202" coordsize="21600,21600" o:spt="202" path="m0,0l0,21600,21600,21600,21600,0xe">
                  <v:stroke joinstyle="miter"/>
                  <v:path gradientshapeok="t" o:connecttype="rect"/>
                </v:shapetype>
                <v:shape id="Text Box 12" o:spid="_x0000_s1028" type="#_x0000_t202" style="position:absolute;left:2441575;top:4056063;width:2740025;height:2111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V7mwAAA&#10;ANsAAAAPAAAAZHJzL2Rvd25yZXYueG1sRE/NasJAEL4LfYdlCl6kbhSNbXQTqlDxauoDjNkxCWZn&#10;Q3Zr4tt3BcHbfHy/s8kG04gbda62rGA2jUAQF1bXXCo4/f58fIJwHlljY5kU3MlBlr6NNpho2/OR&#10;brkvRQhhl6CCyvs2kdIVFRl0U9sSB+5iO4M+wK6UusM+hJtGzqMolgZrDg0VtrSrqLjmf0bB5dBP&#10;ll/9ee9Pq+Mi3mK9Otu7UuP34XsNwtPgX+Kn+6DD/Bk8fgk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V7mwAAAANsAAAAPAAAAAAAAAAAAAAAAAJcCAABkcnMvZG93bnJl&#10;di54bWxQSwUGAAAAAAQABAD1AAAAhAMAAAAA&#10;" stroked="f">
                  <v:textbox>
                    <w:txbxContent>
                      <w:p w14:paraId="46E86ED8" w14:textId="77777777" w:rsidR="0024054A" w:rsidRDefault="0024054A" w:rsidP="00272797">
                        <w:pPr>
                          <w:pStyle w:val="NormalWeb"/>
                          <w:spacing w:before="0" w:beforeAutospacing="0" w:after="200" w:afterAutospacing="0"/>
                          <w:textAlignment w:val="baseline"/>
                        </w:pPr>
                        <w:r>
                          <w:rPr>
                            <w:rFonts w:ascii="Calibri" w:hAnsi="Calibri" w:cs="Arial"/>
                            <w:color w:val="000000" w:themeColor="text1"/>
                            <w:kern w:val="24"/>
                            <w:sz w:val="18"/>
                            <w:szCs w:val="18"/>
                          </w:rPr>
                          <w:t>Source: Wells Fargo, MLP Primer – Fourth Edition, p. 8</w:t>
                        </w:r>
                      </w:p>
                    </w:txbxContent>
                  </v:textbox>
                </v:shape>
                <w10:wrap type="square"/>
              </v:group>
            </w:pict>
          </mc:Fallback>
        </mc:AlternateContent>
      </w:r>
      <w:r w:rsidR="005420E3" w:rsidRPr="005420E3">
        <w:rPr>
          <w:rFonts w:asciiTheme="minorHAnsi" w:hAnsiTheme="minorHAnsi"/>
        </w:rPr>
        <w:t>Securitization involves no additional direct federal incentives for renewable energy project finance, but could nonetheless drive down the cost of capital and expand the capital base for renewable energy projects</w:t>
      </w:r>
      <w:proofErr w:type="gramStart"/>
      <w:r w:rsidR="005420E3" w:rsidRPr="005420E3">
        <w:rPr>
          <w:rFonts w:asciiTheme="minorHAnsi" w:hAnsiTheme="minorHAnsi"/>
        </w:rPr>
        <w:t xml:space="preserve">.  </w:t>
      </w:r>
      <w:proofErr w:type="gramEnd"/>
      <w:r w:rsidR="005420E3" w:rsidRPr="005420E3">
        <w:rPr>
          <w:rFonts w:asciiTheme="minorHAnsi" w:hAnsiTheme="minorHAnsi"/>
        </w:rPr>
        <w:t>Securitization turns fixed financial assets into tradable, liquid investment products by standardizing and pooling assets so that smaller ownership shares can be easily procured, traded, and priced.</w:t>
      </w:r>
      <w:r w:rsidR="00660394" w:rsidRPr="00660394">
        <w:rPr>
          <w:rStyle w:val="EndnoteReference"/>
          <w:rFonts w:asciiTheme="minorHAnsi" w:hAnsiTheme="minorHAnsi"/>
        </w:rPr>
        <w:t xml:space="preserve"> </w:t>
      </w:r>
      <w:r w:rsidR="00660394" w:rsidRPr="00660394">
        <w:rPr>
          <w:rStyle w:val="EndnoteReference"/>
          <w:rFonts w:asciiTheme="minorHAnsi" w:hAnsiTheme="minorHAnsi"/>
        </w:rPr>
        <w:endnoteReference w:id="18"/>
      </w:r>
      <w:r w:rsidR="00660394" w:rsidRPr="00660394">
        <w:rPr>
          <w:rFonts w:asciiTheme="minorHAnsi" w:hAnsiTheme="minorHAnsi"/>
        </w:rPr>
        <w:t xml:space="preserve"> </w:t>
      </w:r>
      <w:r w:rsidR="00660394">
        <w:rPr>
          <w:rFonts w:asciiTheme="minorHAnsi" w:hAnsiTheme="minorHAnsi"/>
        </w:rPr>
        <w:t xml:space="preserve"> This practice is common with mortgages, auto loans, credit card debt, student loans, and many other fixed assets.</w:t>
      </w:r>
      <w:r w:rsidR="00660394">
        <w:rPr>
          <w:rStyle w:val="EndnoteReference"/>
          <w:rFonts w:asciiTheme="minorHAnsi" w:hAnsiTheme="minorHAnsi"/>
        </w:rPr>
        <w:endnoteReference w:id="19"/>
      </w:r>
    </w:p>
    <w:p w14:paraId="03A8A7B0" w14:textId="77777777" w:rsidR="00660394" w:rsidRDefault="00660394" w:rsidP="00660394">
      <w:pPr>
        <w:pStyle w:val="normal0"/>
        <w:ind w:firstLine="720"/>
        <w:contextualSpacing/>
      </w:pPr>
      <w:r>
        <w:rPr>
          <w:rFonts w:asciiTheme="minorHAnsi" w:hAnsiTheme="minorHAnsi"/>
        </w:rPr>
        <w:t>Renewable energy projects must scale, become more standardized, and produce a wider and longer range of data on their performance for renewable energy-based Asset Backed Securities (ABSs) to proliferate.</w:t>
      </w:r>
      <w:r>
        <w:rPr>
          <w:rStyle w:val="EndnoteReference"/>
          <w:rFonts w:asciiTheme="minorHAnsi" w:hAnsiTheme="minorHAnsi"/>
        </w:rPr>
        <w:endnoteReference w:id="20"/>
      </w:r>
      <w:r>
        <w:rPr>
          <w:rFonts w:asciiTheme="minorHAnsi" w:hAnsiTheme="minorHAnsi"/>
        </w:rPr>
        <w:t xml:space="preserve">  Currently, the lack of historical, publicly available data necessary to accurately gauge the risks involved in Renewable Energy projects, such as customer default rates, operation and maintenance costs, and system production reliability, is a major hindrance to securitization.  Similarly, the lack of homogeneity in renewable energy transactions greatly increases the structuring costs and due diligence requirements for each investment.</w:t>
      </w:r>
      <w:r>
        <w:rPr>
          <w:rStyle w:val="EndnoteReference"/>
          <w:rFonts w:asciiTheme="minorHAnsi" w:hAnsiTheme="minorHAnsi"/>
        </w:rPr>
        <w:endnoteReference w:id="21"/>
      </w:r>
      <w:r>
        <w:rPr>
          <w:rFonts w:asciiTheme="minorHAnsi" w:hAnsiTheme="minorHAnsi"/>
        </w:rPr>
        <w:t xml:space="preserve">  The first solar asset backed security was rated in November 2013, will be available to select institutional investors, and is expected to yield around 4.8%</w:t>
      </w:r>
      <w:r w:rsidR="00EA1DB7">
        <w:rPr>
          <w:rFonts w:asciiTheme="minorHAnsi" w:hAnsiTheme="minorHAnsi"/>
        </w:rPr>
        <w:t>.</w:t>
      </w:r>
      <w:r>
        <w:rPr>
          <w:rStyle w:val="EndnoteReference"/>
          <w:rFonts w:asciiTheme="minorHAnsi" w:hAnsiTheme="minorHAnsi"/>
        </w:rPr>
        <w:endnoteReference w:id="22"/>
      </w:r>
    </w:p>
    <w:p w14:paraId="7835B80B" w14:textId="77777777" w:rsidR="00475401" w:rsidRDefault="00475401">
      <w:pPr>
        <w:pStyle w:val="normal0"/>
        <w:rPr>
          <w:rFonts w:asciiTheme="minorHAnsi" w:hAnsiTheme="minorHAnsi"/>
          <w:sz w:val="26"/>
          <w:szCs w:val="26"/>
        </w:rPr>
      </w:pPr>
    </w:p>
    <w:p w14:paraId="3FE2652C" w14:textId="77777777" w:rsidR="00475401" w:rsidRPr="0024054A" w:rsidRDefault="007C5AD8">
      <w:pPr>
        <w:pStyle w:val="normal0"/>
        <w:rPr>
          <w:rFonts w:asciiTheme="majorHAnsi" w:hAnsiTheme="majorHAnsi"/>
          <w:i/>
          <w:sz w:val="26"/>
          <w:szCs w:val="26"/>
        </w:rPr>
      </w:pPr>
      <w:proofErr w:type="spellStart"/>
      <w:r w:rsidRPr="0024054A">
        <w:rPr>
          <w:rFonts w:asciiTheme="majorHAnsi" w:hAnsiTheme="majorHAnsi"/>
          <w:i/>
          <w:sz w:val="26"/>
          <w:szCs w:val="26"/>
        </w:rPr>
        <w:t>YieldCos</w:t>
      </w:r>
      <w:proofErr w:type="spellEnd"/>
      <w:r w:rsidRPr="0024054A">
        <w:rPr>
          <w:rFonts w:asciiTheme="majorHAnsi" w:hAnsiTheme="majorHAnsi"/>
          <w:i/>
          <w:sz w:val="26"/>
          <w:szCs w:val="26"/>
        </w:rPr>
        <w:t>:</w:t>
      </w:r>
    </w:p>
    <w:p w14:paraId="6B502777" w14:textId="2F31A276" w:rsidR="00E35988" w:rsidRPr="00927398" w:rsidRDefault="00EA1DB7" w:rsidP="0024054A">
      <w:pPr>
        <w:pStyle w:val="normal0"/>
        <w:ind w:firstLine="720"/>
        <w:rPr>
          <w:rFonts w:asciiTheme="minorHAnsi" w:hAnsiTheme="minorHAnsi"/>
        </w:rPr>
      </w:pPr>
      <w:proofErr w:type="spellStart"/>
      <w:r w:rsidRPr="00EA1DB7">
        <w:rPr>
          <w:rFonts w:asciiTheme="minorHAnsi" w:hAnsiTheme="minorHAnsi"/>
        </w:rPr>
        <w:t>YieldCos</w:t>
      </w:r>
      <w:proofErr w:type="spellEnd"/>
      <w:r w:rsidRPr="00EA1DB7">
        <w:rPr>
          <w:rFonts w:asciiTheme="minorHAnsi" w:hAnsiTheme="minorHAnsi"/>
        </w:rPr>
        <w:t xml:space="preserve"> are entities that own revenue-generating infrastructure assets that are organized as C Corporations and made available on public markets.</w:t>
      </w:r>
      <w:r w:rsidRPr="00EA1DB7">
        <w:rPr>
          <w:rFonts w:asciiTheme="minorHAnsi" w:hAnsiTheme="minorHAnsi"/>
          <w:vertAlign w:val="superscript"/>
        </w:rPr>
        <w:endnoteReference w:id="23"/>
      </w:r>
      <w:proofErr w:type="gramStart"/>
      <w:r w:rsidRPr="00EA1DB7">
        <w:rPr>
          <w:rFonts w:asciiTheme="minorHAnsi" w:hAnsiTheme="minorHAnsi"/>
        </w:rPr>
        <w:t xml:space="preserve">  </w:t>
      </w:r>
      <w:proofErr w:type="gramEnd"/>
      <w:r w:rsidRPr="00EA1DB7">
        <w:rPr>
          <w:rFonts w:asciiTheme="minorHAnsi" w:hAnsiTheme="minorHAnsi"/>
        </w:rPr>
        <w:t xml:space="preserve">Unlike MLPs and REITs, </w:t>
      </w:r>
      <w:proofErr w:type="spellStart"/>
      <w:r w:rsidRPr="00EA1DB7">
        <w:rPr>
          <w:rFonts w:asciiTheme="minorHAnsi" w:hAnsiTheme="minorHAnsi"/>
        </w:rPr>
        <w:t>YieldCos</w:t>
      </w:r>
      <w:proofErr w:type="spellEnd"/>
      <w:r w:rsidRPr="00EA1DB7">
        <w:rPr>
          <w:rFonts w:asciiTheme="minorHAnsi" w:hAnsiTheme="minorHAnsi"/>
        </w:rPr>
        <w:t xml:space="preserve"> are not bound by rules regarding revenue distribution to investors and require no policy changes either by the exe</w:t>
      </w:r>
      <w:r>
        <w:rPr>
          <w:rFonts w:asciiTheme="minorHAnsi" w:hAnsiTheme="minorHAnsi"/>
        </w:rPr>
        <w:t>cutive or the legislative branch.  H</w:t>
      </w:r>
      <w:r w:rsidRPr="00EA1DB7">
        <w:rPr>
          <w:rFonts w:asciiTheme="minorHAnsi" w:hAnsiTheme="minorHAnsi"/>
        </w:rPr>
        <w:t>owever</w:t>
      </w:r>
      <w:r>
        <w:rPr>
          <w:rFonts w:asciiTheme="minorHAnsi" w:hAnsiTheme="minorHAnsi"/>
        </w:rPr>
        <w:t xml:space="preserve">, </w:t>
      </w:r>
      <w:proofErr w:type="spellStart"/>
      <w:r>
        <w:rPr>
          <w:rFonts w:asciiTheme="minorHAnsi" w:hAnsiTheme="minorHAnsi"/>
        </w:rPr>
        <w:t>YieldCos</w:t>
      </w:r>
      <w:proofErr w:type="spellEnd"/>
      <w:r w:rsidRPr="00EA1DB7">
        <w:rPr>
          <w:rFonts w:asciiTheme="minorHAnsi" w:hAnsiTheme="minorHAnsi"/>
        </w:rPr>
        <w:t xml:space="preserve"> also lack their entity-level tax exemptions.  As C Corporations, </w:t>
      </w:r>
      <w:proofErr w:type="spellStart"/>
      <w:r w:rsidRPr="00EA1DB7">
        <w:rPr>
          <w:rFonts w:asciiTheme="minorHAnsi" w:hAnsiTheme="minorHAnsi"/>
        </w:rPr>
        <w:t>YieldCos</w:t>
      </w:r>
      <w:proofErr w:type="spellEnd"/>
      <w:r w:rsidRPr="00EA1DB7">
        <w:rPr>
          <w:rFonts w:asciiTheme="minorHAnsi" w:hAnsiTheme="minorHAnsi"/>
        </w:rPr>
        <w:t xml:space="preserve"> can take advantage of tax credits where investments with tax liability are packaged with those that receive these tax benefits.</w:t>
      </w:r>
      <w:r w:rsidRPr="00EA1DB7">
        <w:rPr>
          <w:rFonts w:asciiTheme="minorHAnsi" w:hAnsiTheme="minorHAnsi"/>
          <w:vertAlign w:val="superscript"/>
        </w:rPr>
        <w:endnoteReference w:id="24"/>
      </w:r>
      <w:r w:rsidRPr="00EA1DB7">
        <w:rPr>
          <w:rFonts w:asciiTheme="minorHAnsi" w:hAnsiTheme="minorHAnsi"/>
        </w:rPr>
        <w:t xml:space="preserve">  </w:t>
      </w:r>
      <w:proofErr w:type="spellStart"/>
      <w:r w:rsidRPr="00EA1DB7">
        <w:rPr>
          <w:rFonts w:asciiTheme="minorHAnsi" w:hAnsiTheme="minorHAnsi"/>
        </w:rPr>
        <w:t>YieldCos</w:t>
      </w:r>
      <w:proofErr w:type="spellEnd"/>
      <w:r w:rsidRPr="00EA1DB7">
        <w:rPr>
          <w:rFonts w:asciiTheme="minorHAnsi" w:hAnsiTheme="minorHAnsi"/>
        </w:rPr>
        <w:t xml:space="preserve"> can also use excess depreciation to shelter earnings from the underlying projects, often for a meaningful share of the asset’s expected life, allowing a </w:t>
      </w:r>
      <w:proofErr w:type="spellStart"/>
      <w:r w:rsidRPr="00EA1DB7">
        <w:rPr>
          <w:rFonts w:asciiTheme="minorHAnsi" w:hAnsiTheme="minorHAnsi"/>
        </w:rPr>
        <w:t>YieldCo</w:t>
      </w:r>
      <w:proofErr w:type="spellEnd"/>
      <w:r w:rsidRPr="00EA1DB7">
        <w:rPr>
          <w:rFonts w:asciiTheme="minorHAnsi" w:hAnsiTheme="minorHAnsi"/>
        </w:rPr>
        <w:t xml:space="preserve"> to go for an extended </w:t>
      </w:r>
      <w:proofErr w:type="gramStart"/>
      <w:r w:rsidRPr="00EA1DB7">
        <w:rPr>
          <w:rFonts w:asciiTheme="minorHAnsi" w:hAnsiTheme="minorHAnsi"/>
        </w:rPr>
        <w:t>period</w:t>
      </w:r>
      <w:proofErr w:type="gramEnd"/>
      <w:r w:rsidRPr="00EA1DB7">
        <w:rPr>
          <w:rFonts w:asciiTheme="minorHAnsi" w:hAnsiTheme="minorHAnsi"/>
        </w:rPr>
        <w:t xml:space="preserve"> without any income taxes at the entity level.</w:t>
      </w:r>
      <w:r w:rsidRPr="00EA1DB7">
        <w:rPr>
          <w:rFonts w:asciiTheme="minorHAnsi" w:hAnsiTheme="minorHAnsi"/>
          <w:vertAlign w:val="superscript"/>
        </w:rPr>
        <w:endnoteReference w:id="25"/>
      </w:r>
      <w:r w:rsidRPr="00EA1DB7">
        <w:rPr>
          <w:rFonts w:asciiTheme="minorHAnsi" w:hAnsiTheme="minorHAnsi"/>
        </w:rPr>
        <w:t xml:space="preserve">  The main advantage of </w:t>
      </w:r>
      <w:proofErr w:type="spellStart"/>
      <w:r w:rsidRPr="00EA1DB7">
        <w:rPr>
          <w:rFonts w:asciiTheme="minorHAnsi" w:hAnsiTheme="minorHAnsi"/>
        </w:rPr>
        <w:t>YieldCos</w:t>
      </w:r>
      <w:proofErr w:type="spellEnd"/>
      <w:r w:rsidRPr="00EA1DB7">
        <w:rPr>
          <w:rFonts w:asciiTheme="minorHAnsi" w:hAnsiTheme="minorHAnsi"/>
        </w:rPr>
        <w:t xml:space="preserve"> is that they are designed to be publicly traded and therefore can be </w:t>
      </w:r>
      <w:r w:rsidRPr="00EA1DB7">
        <w:rPr>
          <w:rFonts w:asciiTheme="minorHAnsi" w:hAnsiTheme="minorHAnsi"/>
        </w:rPr>
        <w:lastRenderedPageBreak/>
        <w:t>easily bought or sold, opening up investment in renewable energy to a wider range of liquid investors.</w:t>
      </w:r>
    </w:p>
    <w:p w14:paraId="7D07024D" w14:textId="77777777" w:rsidR="00E35988" w:rsidRDefault="00492853">
      <w:pPr>
        <w:pStyle w:val="normal0"/>
        <w:rPr>
          <w:rFonts w:asciiTheme="minorHAnsi" w:hAnsiTheme="minorHAnsi"/>
        </w:rPr>
      </w:pPr>
      <w:r w:rsidRPr="00927398">
        <w:rPr>
          <w:rFonts w:asciiTheme="minorHAnsi" w:hAnsiTheme="minorHAnsi"/>
        </w:rPr>
        <w:t xml:space="preserve"> </w:t>
      </w:r>
    </w:p>
    <w:p w14:paraId="10F050C4" w14:textId="77777777" w:rsidR="00D531AE" w:rsidRPr="0024054A" w:rsidRDefault="00D531AE" w:rsidP="00D531AE">
      <w:pPr>
        <w:pStyle w:val="normal0"/>
        <w:rPr>
          <w:rFonts w:asciiTheme="majorHAnsi" w:hAnsiTheme="majorHAnsi"/>
          <w:i/>
          <w:sz w:val="26"/>
          <w:szCs w:val="26"/>
        </w:rPr>
      </w:pPr>
      <w:r w:rsidRPr="0024054A">
        <w:rPr>
          <w:rFonts w:asciiTheme="majorHAnsi" w:hAnsiTheme="majorHAnsi"/>
          <w:i/>
          <w:sz w:val="26"/>
          <w:szCs w:val="26"/>
        </w:rPr>
        <w:t>Fiscal Impacts of Renewable Energy Incentives:</w:t>
      </w:r>
    </w:p>
    <w:p w14:paraId="6E572E5D" w14:textId="7B06F0CC" w:rsidR="00D531AE" w:rsidRDefault="00F312BC" w:rsidP="00DE5664">
      <w:pPr>
        <w:pStyle w:val="normal0"/>
        <w:numPr>
          <w:ilvl w:val="0"/>
          <w:numId w:val="26"/>
        </w:numPr>
        <w:rPr>
          <w:rFonts w:asciiTheme="minorHAnsi" w:hAnsiTheme="minorHAnsi"/>
        </w:rPr>
      </w:pPr>
      <w:r>
        <w:rPr>
          <w:rFonts w:asciiTheme="minorHAnsi" w:hAnsiTheme="minorHAnsi"/>
        </w:rPr>
        <w:t xml:space="preserve">From 2005-2009, the U.S. Government spent an estimated $96.3 billion on </w:t>
      </w:r>
      <w:r w:rsidR="00DE5664">
        <w:rPr>
          <w:rFonts w:asciiTheme="minorHAnsi" w:hAnsiTheme="minorHAnsi"/>
        </w:rPr>
        <w:t xml:space="preserve">roughly </w:t>
      </w:r>
      <w:r>
        <w:rPr>
          <w:rFonts w:asciiTheme="minorHAnsi" w:hAnsiTheme="minorHAnsi"/>
        </w:rPr>
        <w:t xml:space="preserve">60 </w:t>
      </w:r>
      <w:r w:rsidR="00DE5664">
        <w:rPr>
          <w:rFonts w:asciiTheme="minorHAnsi" w:hAnsiTheme="minorHAnsi"/>
        </w:rPr>
        <w:t xml:space="preserve">types of </w:t>
      </w:r>
      <w:r>
        <w:rPr>
          <w:rFonts w:asciiTheme="minorHAnsi" w:hAnsiTheme="minorHAnsi"/>
        </w:rPr>
        <w:t xml:space="preserve">energy subsidies. </w:t>
      </w:r>
    </w:p>
    <w:p w14:paraId="219AAAB6" w14:textId="77777777" w:rsidR="00DE5664" w:rsidRDefault="00222D44" w:rsidP="00DE5664">
      <w:pPr>
        <w:pStyle w:val="normal0"/>
        <w:numPr>
          <w:ilvl w:val="0"/>
          <w:numId w:val="26"/>
        </w:numPr>
        <w:rPr>
          <w:rFonts w:asciiTheme="minorHAnsi" w:hAnsiTheme="minorHAnsi"/>
        </w:rPr>
      </w:pPr>
      <w:r>
        <w:rPr>
          <w:rFonts w:asciiTheme="minorHAnsi" w:hAnsiTheme="minorHAnsi"/>
        </w:rPr>
        <w:t xml:space="preserve">According to the Congressional Research Service, </w:t>
      </w:r>
      <w:r w:rsidR="00A3399E">
        <w:rPr>
          <w:rFonts w:asciiTheme="minorHAnsi" w:hAnsiTheme="minorHAnsi"/>
        </w:rPr>
        <w:t>the PTC will cost $9.1 billion in revenues for the period 2011-2015, while the ITC will cost $</w:t>
      </w:r>
      <w:r w:rsidR="004E7D84">
        <w:rPr>
          <w:rFonts w:asciiTheme="minorHAnsi" w:hAnsiTheme="minorHAnsi"/>
        </w:rPr>
        <w:t>2.5</w:t>
      </w:r>
      <w:r w:rsidR="00A3399E">
        <w:rPr>
          <w:rFonts w:asciiTheme="minorHAnsi" w:hAnsiTheme="minorHAnsi"/>
        </w:rPr>
        <w:t xml:space="preserve"> billion for that period.</w:t>
      </w:r>
      <w:r w:rsidR="004B4219">
        <w:rPr>
          <w:rFonts w:asciiTheme="minorHAnsi" w:hAnsiTheme="minorHAnsi"/>
        </w:rPr>
        <w:t xml:space="preserve">  </w:t>
      </w:r>
    </w:p>
    <w:p w14:paraId="27BBB219" w14:textId="19CF8515" w:rsidR="00DE5664" w:rsidRPr="00541659" w:rsidRDefault="009A371B" w:rsidP="00541659">
      <w:pPr>
        <w:pStyle w:val="normal0"/>
        <w:numPr>
          <w:ilvl w:val="0"/>
          <w:numId w:val="26"/>
        </w:numPr>
        <w:rPr>
          <w:rFonts w:asciiTheme="minorHAnsi" w:hAnsiTheme="minorHAnsi"/>
        </w:rPr>
      </w:pPr>
      <w:r>
        <w:rPr>
          <w:rFonts w:asciiTheme="minorHAnsi" w:hAnsiTheme="minorHAnsi"/>
        </w:rPr>
        <w:t>More than $300 billion has been invested in clean energy in the US since 2004</w:t>
      </w:r>
      <w:r w:rsidR="00DE5664">
        <w:rPr>
          <w:rFonts w:asciiTheme="minorHAnsi" w:hAnsiTheme="minorHAnsi"/>
        </w:rPr>
        <w:t xml:space="preserve"> with $35 billion invested in 2012</w:t>
      </w:r>
      <w:r>
        <w:rPr>
          <w:rFonts w:asciiTheme="minorHAnsi" w:hAnsiTheme="minorHAnsi"/>
        </w:rPr>
        <w:t>.</w:t>
      </w:r>
      <w:r>
        <w:rPr>
          <w:rStyle w:val="EndnoteReference"/>
          <w:rFonts w:asciiTheme="minorHAnsi" w:hAnsiTheme="minorHAnsi"/>
        </w:rPr>
        <w:endnoteReference w:id="26"/>
      </w:r>
    </w:p>
    <w:p w14:paraId="17C0F21C" w14:textId="1A495B26" w:rsidR="0024054A" w:rsidRDefault="00DE5664" w:rsidP="0024054A">
      <w:pPr>
        <w:pStyle w:val="normal0"/>
        <w:numPr>
          <w:ilvl w:val="0"/>
          <w:numId w:val="26"/>
        </w:numPr>
        <w:rPr>
          <w:rFonts w:asciiTheme="minorHAnsi" w:hAnsiTheme="minorHAnsi"/>
        </w:rPr>
      </w:pPr>
      <w:r>
        <w:rPr>
          <w:rFonts w:asciiTheme="minorHAnsi" w:hAnsiTheme="minorHAnsi"/>
        </w:rPr>
        <w:t>Allowing</w:t>
      </w:r>
      <w:r w:rsidR="004B4219">
        <w:rPr>
          <w:rFonts w:asciiTheme="minorHAnsi" w:hAnsiTheme="minorHAnsi"/>
        </w:rPr>
        <w:t xml:space="preserve"> oil and gas companies to expense exploration and development costs up to $4.4 billion</w:t>
      </w:r>
      <w:r w:rsidR="0024054A">
        <w:rPr>
          <w:rFonts w:asciiTheme="minorHAnsi" w:hAnsiTheme="minorHAnsi"/>
        </w:rPr>
        <w:t>.</w:t>
      </w:r>
      <w:r w:rsidR="004B4219">
        <w:rPr>
          <w:rFonts w:asciiTheme="minorHAnsi" w:hAnsiTheme="minorHAnsi"/>
        </w:rPr>
        <w:t xml:space="preserve"> </w:t>
      </w:r>
    </w:p>
    <w:p w14:paraId="79514763" w14:textId="6014D557" w:rsidR="002D311C" w:rsidRDefault="00DE5664" w:rsidP="0024054A">
      <w:pPr>
        <w:pStyle w:val="normal0"/>
        <w:numPr>
          <w:ilvl w:val="0"/>
          <w:numId w:val="26"/>
        </w:numPr>
        <w:rPr>
          <w:rFonts w:asciiTheme="minorHAnsi" w:hAnsiTheme="minorHAnsi"/>
        </w:rPr>
      </w:pPr>
      <w:r w:rsidRPr="0024054A">
        <w:rPr>
          <w:rFonts w:asciiTheme="minorHAnsi" w:hAnsiTheme="minorHAnsi"/>
        </w:rPr>
        <w:t>T</w:t>
      </w:r>
      <w:r w:rsidR="004B4219" w:rsidRPr="0024054A">
        <w:rPr>
          <w:rFonts w:asciiTheme="minorHAnsi" w:hAnsiTheme="minorHAnsi"/>
        </w:rPr>
        <w:t>he</w:t>
      </w:r>
      <w:r w:rsidRPr="0024054A">
        <w:rPr>
          <w:rFonts w:asciiTheme="minorHAnsi" w:hAnsiTheme="minorHAnsi"/>
        </w:rPr>
        <w:t xml:space="preserve"> tax</w:t>
      </w:r>
      <w:r w:rsidR="004B4219" w:rsidRPr="0024054A">
        <w:rPr>
          <w:rFonts w:asciiTheme="minorHAnsi" w:hAnsiTheme="minorHAnsi"/>
        </w:rPr>
        <w:t xml:space="preserve"> credit for blending alternative fuels was $11.8 billion</w:t>
      </w:r>
      <w:r w:rsidR="00DA1DFF" w:rsidRPr="0024054A">
        <w:rPr>
          <w:rFonts w:asciiTheme="minorHAnsi" w:hAnsiTheme="minorHAnsi"/>
        </w:rPr>
        <w:t xml:space="preserve"> over this period</w:t>
      </w:r>
      <w:r w:rsidR="004B4219" w:rsidRPr="0024054A">
        <w:rPr>
          <w:rFonts w:asciiTheme="minorHAnsi" w:hAnsiTheme="minorHAnsi"/>
        </w:rPr>
        <w:t>.</w:t>
      </w:r>
      <w:r w:rsidR="00987C2A">
        <w:rPr>
          <w:rStyle w:val="EndnoteReference"/>
          <w:rFonts w:asciiTheme="minorHAnsi" w:hAnsiTheme="minorHAnsi"/>
        </w:rPr>
        <w:endnoteReference w:id="27"/>
      </w:r>
      <w:r w:rsidR="002C5598" w:rsidRPr="0024054A">
        <w:rPr>
          <w:rFonts w:asciiTheme="minorHAnsi" w:hAnsiTheme="minorHAnsi"/>
        </w:rPr>
        <w:t xml:space="preserve">  </w:t>
      </w:r>
    </w:p>
    <w:p w14:paraId="095F1013" w14:textId="77777777" w:rsidR="0024054A" w:rsidRDefault="0024054A" w:rsidP="0024054A">
      <w:pPr>
        <w:pStyle w:val="normal0"/>
        <w:rPr>
          <w:rFonts w:asciiTheme="minorHAnsi" w:hAnsiTheme="minorHAnsi"/>
        </w:rPr>
      </w:pPr>
    </w:p>
    <w:p w14:paraId="1EF86A2B" w14:textId="15EC714F" w:rsidR="0024054A" w:rsidRPr="0024054A" w:rsidRDefault="00166676" w:rsidP="0024054A">
      <w:pPr>
        <w:pStyle w:val="normal0"/>
        <w:rPr>
          <w:rFonts w:asciiTheme="majorHAnsi" w:hAnsiTheme="majorHAnsi"/>
          <w:sz w:val="26"/>
          <w:szCs w:val="26"/>
        </w:rPr>
      </w:pPr>
      <w:r>
        <w:rPr>
          <w:rFonts w:asciiTheme="majorHAnsi" w:hAnsiTheme="majorHAnsi"/>
          <w:sz w:val="26"/>
          <w:szCs w:val="26"/>
        </w:rPr>
        <w:br w:type="column"/>
      </w:r>
      <w:r w:rsidR="0024054A" w:rsidRPr="0024054A">
        <w:rPr>
          <w:rFonts w:asciiTheme="majorHAnsi" w:hAnsiTheme="majorHAnsi"/>
          <w:sz w:val="26"/>
          <w:szCs w:val="26"/>
        </w:rPr>
        <w:lastRenderedPageBreak/>
        <w:t xml:space="preserve">Frank J. </w:t>
      </w:r>
      <w:proofErr w:type="spellStart"/>
      <w:r w:rsidR="0024054A" w:rsidRPr="0024054A">
        <w:rPr>
          <w:rFonts w:asciiTheme="majorHAnsi" w:hAnsiTheme="majorHAnsi"/>
          <w:sz w:val="26"/>
          <w:szCs w:val="26"/>
        </w:rPr>
        <w:t>Guarini</w:t>
      </w:r>
      <w:proofErr w:type="spellEnd"/>
      <w:r w:rsidR="0024054A" w:rsidRPr="0024054A">
        <w:rPr>
          <w:rFonts w:asciiTheme="majorHAnsi" w:hAnsiTheme="majorHAnsi"/>
          <w:sz w:val="26"/>
          <w:szCs w:val="26"/>
        </w:rPr>
        <w:t xml:space="preserve"> Center on Environmental and Land Use Law</w:t>
      </w:r>
    </w:p>
    <w:p w14:paraId="1703CDEB" w14:textId="77777777" w:rsidR="0024054A" w:rsidRDefault="0024054A" w:rsidP="0024054A">
      <w:pPr>
        <w:pStyle w:val="normal0"/>
        <w:rPr>
          <w:rFonts w:asciiTheme="majorHAnsi" w:hAnsiTheme="majorHAnsi"/>
        </w:rPr>
      </w:pPr>
    </w:p>
    <w:p w14:paraId="2AC3911B" w14:textId="4F52C261" w:rsidR="00166676" w:rsidRDefault="0024054A" w:rsidP="0024054A">
      <w:pPr>
        <w:pStyle w:val="normal0"/>
        <w:rPr>
          <w:rFonts w:asciiTheme="majorHAnsi" w:hAnsiTheme="majorHAnsi"/>
        </w:rPr>
        <w:sectPr w:rsidR="00166676" w:rsidSect="0021059C">
          <w:type w:val="continuous"/>
          <w:pgSz w:w="12240" w:h="15840"/>
          <w:pgMar w:top="720" w:right="720" w:bottom="720" w:left="720" w:header="720" w:footer="720" w:gutter="0"/>
          <w:cols w:num="2" w:space="720"/>
          <w:docGrid w:linePitch="299"/>
        </w:sectPr>
      </w:pPr>
      <w:r w:rsidRPr="0024054A">
        <w:rPr>
          <w:rFonts w:asciiTheme="majorHAnsi" w:hAnsiTheme="majorHAnsi"/>
        </w:rPr>
        <w:t xml:space="preserve">The </w:t>
      </w:r>
      <w:proofErr w:type="spellStart"/>
      <w:r w:rsidRPr="0024054A">
        <w:rPr>
          <w:rFonts w:asciiTheme="majorHAnsi" w:hAnsiTheme="majorHAnsi"/>
        </w:rPr>
        <w:t>Guarini</w:t>
      </w:r>
      <w:proofErr w:type="spellEnd"/>
      <w:r w:rsidRPr="0024054A">
        <w:rPr>
          <w:rFonts w:asciiTheme="majorHAnsi" w:hAnsiTheme="majorHAnsi"/>
        </w:rPr>
        <w:t xml:space="preserve"> Center, named for the Hon. Frank J. </w:t>
      </w:r>
      <w:proofErr w:type="spellStart"/>
      <w:r w:rsidRPr="0024054A">
        <w:rPr>
          <w:rFonts w:asciiTheme="majorHAnsi" w:hAnsiTheme="majorHAnsi"/>
        </w:rPr>
        <w:t>Guarini</w:t>
      </w:r>
      <w:proofErr w:type="spellEnd"/>
      <w:r w:rsidRPr="0024054A">
        <w:rPr>
          <w:rFonts w:asciiTheme="majorHAnsi" w:hAnsiTheme="majorHAnsi"/>
        </w:rPr>
        <w:t xml:space="preserve"> ’50 (L.L.M.’55), a former member of Congress who advanced progressive environmental legislation, works to advance policy-relevant inquiry and writing, and develop and implement innovative market and regulatory solutions for environmental, climate and energy issues at the city, st</w:t>
      </w:r>
      <w:r w:rsidR="00166676">
        <w:rPr>
          <w:rFonts w:asciiTheme="majorHAnsi" w:hAnsiTheme="majorHAnsi"/>
        </w:rPr>
        <w:t>ate, national, and global level</w:t>
      </w:r>
      <w:r w:rsidR="00AF59E1">
        <w:rPr>
          <w:rFonts w:asciiTheme="majorHAnsi" w:hAnsiTheme="majorHAnsi"/>
        </w:rPr>
        <w:t>.</w:t>
      </w:r>
    </w:p>
    <w:p w14:paraId="7C5459E5" w14:textId="77777777" w:rsidR="0024054A" w:rsidRPr="0024054A" w:rsidRDefault="0024054A" w:rsidP="0024054A">
      <w:pPr>
        <w:pStyle w:val="normal0"/>
        <w:rPr>
          <w:rFonts w:asciiTheme="majorHAnsi" w:hAnsiTheme="majorHAnsi"/>
        </w:rPr>
      </w:pPr>
    </w:p>
    <w:sectPr w:rsidR="0024054A" w:rsidRPr="0024054A" w:rsidSect="0021059C">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0A770" w14:textId="77777777" w:rsidR="0024054A" w:rsidRDefault="0024054A" w:rsidP="008C22EE">
      <w:pPr>
        <w:spacing w:after="0" w:line="240" w:lineRule="auto"/>
      </w:pPr>
      <w:r>
        <w:separator/>
      </w:r>
    </w:p>
  </w:endnote>
  <w:endnote w:type="continuationSeparator" w:id="0">
    <w:p w14:paraId="206C6C50" w14:textId="77777777" w:rsidR="0024054A" w:rsidRDefault="0024054A" w:rsidP="008C22EE">
      <w:pPr>
        <w:spacing w:after="0" w:line="240" w:lineRule="auto"/>
      </w:pPr>
      <w:r>
        <w:continuationSeparator/>
      </w:r>
    </w:p>
  </w:endnote>
  <w:endnote w:id="1">
    <w:p w14:paraId="0DBE032C" w14:textId="77777777" w:rsidR="0024054A" w:rsidRPr="001E5994" w:rsidRDefault="0024054A" w:rsidP="00B30BED">
      <w:pPr>
        <w:pStyle w:val="EndnoteText"/>
        <w:rPr>
          <w:sz w:val="16"/>
          <w:szCs w:val="16"/>
        </w:rPr>
      </w:pPr>
      <w:r w:rsidRPr="001E5994">
        <w:rPr>
          <w:rStyle w:val="EndnoteReference"/>
          <w:sz w:val="16"/>
          <w:szCs w:val="16"/>
        </w:rPr>
        <w:endnoteRef/>
      </w:r>
      <w:r w:rsidRPr="001E5994">
        <w:rPr>
          <w:rStyle w:val="EndnoteReference"/>
          <w:sz w:val="16"/>
          <w:szCs w:val="16"/>
        </w:rPr>
        <w:endnoteRef/>
      </w:r>
      <w:r w:rsidRPr="001E5994">
        <w:rPr>
          <w:sz w:val="16"/>
          <w:szCs w:val="16"/>
        </w:rPr>
        <w:t xml:space="preserve"> Mendelsohn, </w:t>
      </w:r>
      <w:proofErr w:type="gramStart"/>
      <w:r w:rsidRPr="001E5994">
        <w:rPr>
          <w:sz w:val="16"/>
          <w:szCs w:val="16"/>
        </w:rPr>
        <w:t>Michael</w:t>
      </w:r>
      <w:proofErr w:type="gramEnd"/>
      <w:r w:rsidRPr="001E5994">
        <w:rPr>
          <w:sz w:val="16"/>
          <w:szCs w:val="16"/>
        </w:rPr>
        <w:t xml:space="preserve"> and Feldman, David. </w:t>
      </w:r>
      <w:r w:rsidRPr="001E5994">
        <w:rPr>
          <w:sz w:val="16"/>
          <w:szCs w:val="16"/>
          <w:u w:val="single"/>
        </w:rPr>
        <w:t>Financing U.S. Renewable Energy Projects Through Public Capital Vehicles: Qualitative and Quantitative Benefits</w:t>
      </w:r>
      <w:r w:rsidRPr="001E5994">
        <w:rPr>
          <w:sz w:val="16"/>
          <w:szCs w:val="16"/>
        </w:rPr>
        <w:t xml:space="preserve">. </w:t>
      </w:r>
      <w:proofErr w:type="gramStart"/>
      <w:r w:rsidRPr="001E5994">
        <w:rPr>
          <w:sz w:val="16"/>
          <w:szCs w:val="16"/>
        </w:rPr>
        <w:t>National Renewable Energy Laboratory.</w:t>
      </w:r>
      <w:proofErr w:type="gramEnd"/>
      <w:r w:rsidRPr="001E5994">
        <w:rPr>
          <w:sz w:val="16"/>
          <w:szCs w:val="16"/>
        </w:rPr>
        <w:t xml:space="preserve">  April 2013.</w:t>
      </w:r>
    </w:p>
  </w:endnote>
  <w:endnote w:id="2">
    <w:p w14:paraId="4D8C6AA0" w14:textId="6B210283" w:rsidR="0024054A" w:rsidRPr="001E5994" w:rsidRDefault="0024054A">
      <w:pPr>
        <w:pStyle w:val="EndnoteText"/>
        <w:rPr>
          <w:sz w:val="16"/>
          <w:szCs w:val="16"/>
        </w:rPr>
      </w:pPr>
      <w:r w:rsidRPr="001E5994">
        <w:rPr>
          <w:rStyle w:val="EndnoteReference"/>
          <w:sz w:val="16"/>
          <w:szCs w:val="16"/>
        </w:rPr>
        <w:endnoteRef/>
      </w:r>
      <w:r w:rsidRPr="001E5994">
        <w:rPr>
          <w:sz w:val="16"/>
          <w:szCs w:val="16"/>
        </w:rPr>
        <w:t xml:space="preserve"> DSIRE. </w:t>
      </w:r>
      <w:proofErr w:type="gramStart"/>
      <w:r w:rsidRPr="001E5994">
        <w:rPr>
          <w:sz w:val="16"/>
          <w:szCs w:val="16"/>
          <w:u w:val="single"/>
        </w:rPr>
        <w:t>Renewable Energy Production Tax Credit (PTC)</w:t>
      </w:r>
      <w:r w:rsidRPr="001E5994">
        <w:rPr>
          <w:sz w:val="16"/>
          <w:szCs w:val="16"/>
        </w:rPr>
        <w:t>.</w:t>
      </w:r>
      <w:proofErr w:type="gramEnd"/>
      <w:r w:rsidRPr="001E5994">
        <w:rPr>
          <w:sz w:val="16"/>
          <w:szCs w:val="16"/>
        </w:rPr>
        <w:t xml:space="preserve"> Available at</w:t>
      </w:r>
      <w:r>
        <w:rPr>
          <w:sz w:val="16"/>
          <w:szCs w:val="16"/>
        </w:rPr>
        <w:t>:</w:t>
      </w:r>
      <w:r w:rsidRPr="001E5994">
        <w:rPr>
          <w:sz w:val="16"/>
          <w:szCs w:val="16"/>
        </w:rPr>
        <w:t xml:space="preserve"> </w:t>
      </w:r>
      <w:hyperlink r:id="rId1" w:history="1">
        <w:r w:rsidRPr="001E5994">
          <w:rPr>
            <w:rStyle w:val="Hyperlink"/>
            <w:sz w:val="16"/>
            <w:szCs w:val="16"/>
          </w:rPr>
          <w:t>http://www.dsireusa.org/incentives/incentive.cfm?Incentive_Code=US13F&amp;re=1&amp;ee=1</w:t>
        </w:r>
      </w:hyperlink>
    </w:p>
  </w:endnote>
  <w:endnote w:id="3">
    <w:p w14:paraId="1EE36C72" w14:textId="37AE83CA" w:rsidR="0024054A" w:rsidRPr="001E5994" w:rsidRDefault="0024054A">
      <w:pPr>
        <w:pStyle w:val="EndnoteText"/>
        <w:rPr>
          <w:sz w:val="16"/>
          <w:szCs w:val="16"/>
        </w:rPr>
      </w:pPr>
      <w:r w:rsidRPr="001E5994">
        <w:rPr>
          <w:rStyle w:val="EndnoteReference"/>
          <w:sz w:val="16"/>
          <w:szCs w:val="16"/>
        </w:rPr>
        <w:endnoteRef/>
      </w:r>
      <w:r w:rsidRPr="001E5994">
        <w:rPr>
          <w:sz w:val="16"/>
          <w:szCs w:val="16"/>
        </w:rPr>
        <w:t xml:space="preserve"> </w:t>
      </w:r>
      <w:proofErr w:type="gramStart"/>
      <w:r w:rsidRPr="001E5994">
        <w:rPr>
          <w:sz w:val="16"/>
          <w:szCs w:val="16"/>
        </w:rPr>
        <w:t>DSIRE, note ii.</w:t>
      </w:r>
      <w:proofErr w:type="gramEnd"/>
    </w:p>
  </w:endnote>
  <w:endnote w:id="4">
    <w:p w14:paraId="15C40F9C" w14:textId="6C65FE6C" w:rsidR="0024054A" w:rsidRPr="001E5994" w:rsidRDefault="0024054A" w:rsidP="00050523">
      <w:pPr>
        <w:pStyle w:val="EndnoteText"/>
        <w:rPr>
          <w:sz w:val="16"/>
          <w:szCs w:val="16"/>
        </w:rPr>
      </w:pPr>
      <w:r w:rsidRPr="001E5994">
        <w:rPr>
          <w:rStyle w:val="EndnoteReference"/>
          <w:sz w:val="16"/>
          <w:szCs w:val="16"/>
        </w:rPr>
        <w:endnoteRef/>
      </w:r>
      <w:r w:rsidRPr="001E5994">
        <w:rPr>
          <w:sz w:val="16"/>
          <w:szCs w:val="16"/>
        </w:rPr>
        <w:t xml:space="preserve"> </w:t>
      </w:r>
      <w:proofErr w:type="gramStart"/>
      <w:r w:rsidRPr="001E5994">
        <w:rPr>
          <w:sz w:val="16"/>
          <w:szCs w:val="16"/>
        </w:rPr>
        <w:t>Lubber, Mindy.</w:t>
      </w:r>
      <w:proofErr w:type="gramEnd"/>
      <w:r w:rsidRPr="001E5994">
        <w:rPr>
          <w:sz w:val="16"/>
          <w:szCs w:val="16"/>
        </w:rPr>
        <w:t xml:space="preserve"> </w:t>
      </w:r>
      <w:r w:rsidRPr="001E5994">
        <w:rPr>
          <w:sz w:val="16"/>
          <w:szCs w:val="16"/>
          <w:u w:val="single"/>
        </w:rPr>
        <w:t>The New Alphabet of Renewable Energy Investing: MLPs and REITs</w:t>
      </w:r>
      <w:r w:rsidRPr="001E5994">
        <w:rPr>
          <w:sz w:val="16"/>
          <w:szCs w:val="16"/>
        </w:rPr>
        <w:t>. Forbes. April 24, 2013. Available at</w:t>
      </w:r>
      <w:r>
        <w:rPr>
          <w:sz w:val="16"/>
          <w:szCs w:val="16"/>
        </w:rPr>
        <w:t>:</w:t>
      </w:r>
      <w:r w:rsidRPr="001E5994">
        <w:rPr>
          <w:sz w:val="16"/>
          <w:szCs w:val="16"/>
        </w:rPr>
        <w:t xml:space="preserve"> </w:t>
      </w:r>
      <w:hyperlink r:id="rId2" w:history="1">
        <w:r w:rsidRPr="001E5994">
          <w:rPr>
            <w:rStyle w:val="Hyperlink"/>
            <w:sz w:val="16"/>
            <w:szCs w:val="16"/>
          </w:rPr>
          <w:t>http://www.forbes.com/sites/mindylubber/2013/04/24/the-new-alphabet-of-renewable-energy-investing-mlps-and-reits/</w:t>
        </w:r>
      </w:hyperlink>
    </w:p>
  </w:endnote>
  <w:endnote w:id="5">
    <w:p w14:paraId="1D977E02" w14:textId="77777777" w:rsidR="0024054A" w:rsidRPr="001E5994" w:rsidRDefault="0024054A" w:rsidP="00050523">
      <w:pPr>
        <w:pStyle w:val="EndnoteText"/>
        <w:rPr>
          <w:sz w:val="16"/>
          <w:szCs w:val="16"/>
        </w:rPr>
      </w:pPr>
      <w:r w:rsidRPr="001E5994">
        <w:rPr>
          <w:rStyle w:val="EndnoteReference"/>
          <w:sz w:val="16"/>
          <w:szCs w:val="16"/>
        </w:rPr>
        <w:endnoteRef/>
      </w:r>
      <w:r w:rsidRPr="001E5994">
        <w:rPr>
          <w:sz w:val="16"/>
          <w:szCs w:val="16"/>
        </w:rPr>
        <w:t xml:space="preserve"> Brookings Institute. </w:t>
      </w:r>
      <w:r w:rsidRPr="001E5994">
        <w:rPr>
          <w:sz w:val="16"/>
          <w:szCs w:val="16"/>
          <w:u w:val="single"/>
        </w:rPr>
        <w:t>Invest But Reform: Smarter Finance for Cleaner Energy, Open Up Master Limited Partnerships (MLPs) and Real Estate Investment Trusts (REITs) to Renewable Energy Investment</w:t>
      </w:r>
      <w:r w:rsidRPr="001E5994">
        <w:rPr>
          <w:sz w:val="16"/>
          <w:szCs w:val="16"/>
        </w:rPr>
        <w:t xml:space="preserve">. Felix </w:t>
      </w:r>
      <w:proofErr w:type="spellStart"/>
      <w:r w:rsidRPr="001E5994">
        <w:rPr>
          <w:sz w:val="16"/>
          <w:szCs w:val="16"/>
        </w:rPr>
        <w:t>Mormann</w:t>
      </w:r>
      <w:proofErr w:type="spellEnd"/>
      <w:r w:rsidRPr="001E5994">
        <w:rPr>
          <w:sz w:val="16"/>
          <w:szCs w:val="16"/>
        </w:rPr>
        <w:t xml:space="preserve">, Dan </w:t>
      </w:r>
      <w:proofErr w:type="spellStart"/>
      <w:r w:rsidRPr="001E5994">
        <w:rPr>
          <w:sz w:val="16"/>
          <w:szCs w:val="16"/>
        </w:rPr>
        <w:t>Reicher</w:t>
      </w:r>
      <w:proofErr w:type="spellEnd"/>
      <w:r w:rsidRPr="001E5994">
        <w:rPr>
          <w:sz w:val="16"/>
          <w:szCs w:val="16"/>
        </w:rPr>
        <w:t xml:space="preserve">. </w:t>
      </w:r>
      <w:proofErr w:type="gramStart"/>
      <w:r w:rsidRPr="001E5994">
        <w:rPr>
          <w:sz w:val="16"/>
          <w:szCs w:val="16"/>
        </w:rPr>
        <w:t>November,</w:t>
      </w:r>
      <w:proofErr w:type="gramEnd"/>
      <w:r w:rsidRPr="001E5994">
        <w:rPr>
          <w:sz w:val="16"/>
          <w:szCs w:val="16"/>
        </w:rPr>
        <w:t xml:space="preserve"> 2012.</w:t>
      </w:r>
    </w:p>
  </w:endnote>
  <w:endnote w:id="6">
    <w:p w14:paraId="57C9DE41" w14:textId="38050A51" w:rsidR="0024054A" w:rsidRPr="001E5994" w:rsidRDefault="0024054A">
      <w:pPr>
        <w:pStyle w:val="EndnoteText"/>
        <w:rPr>
          <w:sz w:val="16"/>
          <w:szCs w:val="16"/>
        </w:rPr>
      </w:pPr>
      <w:r w:rsidRPr="001E5994">
        <w:rPr>
          <w:rStyle w:val="EndnoteReference"/>
          <w:sz w:val="16"/>
          <w:szCs w:val="16"/>
        </w:rPr>
        <w:endnoteRef/>
      </w:r>
      <w:r w:rsidRPr="001E5994">
        <w:rPr>
          <w:sz w:val="16"/>
          <w:szCs w:val="16"/>
        </w:rPr>
        <w:t xml:space="preserve"> </w:t>
      </w:r>
      <w:proofErr w:type="gramStart"/>
      <w:r w:rsidRPr="001E5994">
        <w:rPr>
          <w:sz w:val="16"/>
          <w:szCs w:val="16"/>
        </w:rPr>
        <w:t>National Association of Publicly Traded Partnerships.</w:t>
      </w:r>
      <w:proofErr w:type="gramEnd"/>
      <w:r w:rsidRPr="001E5994">
        <w:rPr>
          <w:sz w:val="16"/>
          <w:szCs w:val="16"/>
        </w:rPr>
        <w:t xml:space="preserve"> </w:t>
      </w:r>
      <w:r w:rsidRPr="001E5994">
        <w:rPr>
          <w:sz w:val="16"/>
          <w:szCs w:val="16"/>
          <w:u w:val="single"/>
        </w:rPr>
        <w:t>Master Limited Partnerships 101: Understanding MLPs</w:t>
      </w:r>
      <w:r w:rsidRPr="001E5994">
        <w:rPr>
          <w:sz w:val="16"/>
          <w:szCs w:val="16"/>
        </w:rPr>
        <w:t>. Available at</w:t>
      </w:r>
      <w:r>
        <w:rPr>
          <w:sz w:val="16"/>
          <w:szCs w:val="16"/>
        </w:rPr>
        <w:t>:</w:t>
      </w:r>
      <w:r w:rsidRPr="001E5994">
        <w:rPr>
          <w:sz w:val="16"/>
          <w:szCs w:val="16"/>
        </w:rPr>
        <w:t xml:space="preserve"> </w:t>
      </w:r>
      <w:hyperlink r:id="rId3" w:history="1">
        <w:r w:rsidRPr="001E5994">
          <w:rPr>
            <w:rStyle w:val="Hyperlink"/>
            <w:sz w:val="16"/>
            <w:szCs w:val="16"/>
          </w:rPr>
          <w:t>http://www.naptp.org/documentlinks/Investor_Relations/MLP_101.pdf</w:t>
        </w:r>
      </w:hyperlink>
    </w:p>
  </w:endnote>
  <w:endnote w:id="7">
    <w:p w14:paraId="7660410C" w14:textId="173A02CC" w:rsidR="0024054A" w:rsidRPr="001E5994" w:rsidRDefault="0024054A">
      <w:pPr>
        <w:pStyle w:val="EndnoteText"/>
        <w:rPr>
          <w:sz w:val="16"/>
          <w:szCs w:val="16"/>
        </w:rPr>
      </w:pPr>
      <w:r w:rsidRPr="001E5994">
        <w:rPr>
          <w:rStyle w:val="EndnoteReference"/>
          <w:sz w:val="16"/>
          <w:szCs w:val="16"/>
        </w:rPr>
        <w:endnoteRef/>
      </w:r>
      <w:r w:rsidRPr="001E5994">
        <w:rPr>
          <w:sz w:val="16"/>
          <w:szCs w:val="16"/>
        </w:rPr>
        <w:t xml:space="preserve"> </w:t>
      </w:r>
      <w:proofErr w:type="spellStart"/>
      <w:r w:rsidRPr="001E5994">
        <w:rPr>
          <w:sz w:val="16"/>
          <w:szCs w:val="16"/>
        </w:rPr>
        <w:t>Reale</w:t>
      </w:r>
      <w:proofErr w:type="spellEnd"/>
      <w:r w:rsidRPr="001E5994">
        <w:rPr>
          <w:sz w:val="16"/>
          <w:szCs w:val="16"/>
        </w:rPr>
        <w:t xml:space="preserve">, Anthony. </w:t>
      </w:r>
      <w:proofErr w:type="gramStart"/>
      <w:r w:rsidRPr="001E5994">
        <w:rPr>
          <w:sz w:val="16"/>
          <w:szCs w:val="16"/>
          <w:u w:val="single"/>
        </w:rPr>
        <w:t>Master Limited Partnerships – Understanding an Evolving Asset Class</w:t>
      </w:r>
      <w:r w:rsidRPr="001E5994">
        <w:rPr>
          <w:sz w:val="16"/>
          <w:szCs w:val="16"/>
        </w:rPr>
        <w:t>.</w:t>
      </w:r>
      <w:proofErr w:type="gramEnd"/>
      <w:r w:rsidRPr="001E5994">
        <w:rPr>
          <w:sz w:val="16"/>
          <w:szCs w:val="16"/>
        </w:rPr>
        <w:t xml:space="preserve"> </w:t>
      </w:r>
      <w:proofErr w:type="spellStart"/>
      <w:r w:rsidRPr="001E5994">
        <w:rPr>
          <w:sz w:val="16"/>
          <w:szCs w:val="16"/>
        </w:rPr>
        <w:t>J.P.Morgan</w:t>
      </w:r>
      <w:proofErr w:type="spellEnd"/>
      <w:r w:rsidRPr="001E5994">
        <w:rPr>
          <w:sz w:val="16"/>
          <w:szCs w:val="16"/>
        </w:rPr>
        <w:t>. Available at</w:t>
      </w:r>
      <w:r>
        <w:rPr>
          <w:sz w:val="16"/>
          <w:szCs w:val="16"/>
        </w:rPr>
        <w:t>:</w:t>
      </w:r>
      <w:r w:rsidRPr="001E5994">
        <w:rPr>
          <w:sz w:val="16"/>
          <w:szCs w:val="16"/>
        </w:rPr>
        <w:t xml:space="preserve"> </w:t>
      </w:r>
      <w:hyperlink r:id="rId4" w:history="1">
        <w:r w:rsidRPr="001E5994">
          <w:rPr>
            <w:rStyle w:val="Hyperlink"/>
            <w:sz w:val="16"/>
            <w:szCs w:val="16"/>
          </w:rPr>
          <w:t>https://www.jpmorgan.com/tss/General/Master_Limited_Partnerships_Understanding_an_Evolving_Asset_Class/1320477769983</w:t>
        </w:r>
      </w:hyperlink>
    </w:p>
  </w:endnote>
  <w:endnote w:id="8">
    <w:p w14:paraId="65AC569A" w14:textId="02BAAE46" w:rsidR="0024054A" w:rsidRPr="001E5994" w:rsidRDefault="0024054A" w:rsidP="00620E77">
      <w:pPr>
        <w:pStyle w:val="EndnoteText"/>
        <w:rPr>
          <w:sz w:val="16"/>
          <w:szCs w:val="16"/>
        </w:rPr>
      </w:pPr>
      <w:r w:rsidRPr="001E5994">
        <w:rPr>
          <w:rStyle w:val="EndnoteReference"/>
          <w:sz w:val="16"/>
          <w:szCs w:val="16"/>
        </w:rPr>
        <w:endnoteRef/>
      </w:r>
      <w:r w:rsidRPr="001E5994">
        <w:rPr>
          <w:sz w:val="16"/>
          <w:szCs w:val="16"/>
        </w:rPr>
        <w:t xml:space="preserve"> Freed, Josh and Stevens, Mae. </w:t>
      </w:r>
      <w:proofErr w:type="gramStart"/>
      <w:r w:rsidRPr="001E5994">
        <w:rPr>
          <w:sz w:val="16"/>
          <w:szCs w:val="16"/>
          <w:u w:val="single"/>
        </w:rPr>
        <w:t>A Small Tax Change, Big Clean Energy Results</w:t>
      </w:r>
      <w:r w:rsidRPr="001E5994">
        <w:rPr>
          <w:sz w:val="16"/>
          <w:szCs w:val="16"/>
        </w:rPr>
        <w:t>.</w:t>
      </w:r>
      <w:proofErr w:type="gramEnd"/>
      <w:r w:rsidRPr="001E5994">
        <w:rPr>
          <w:sz w:val="16"/>
          <w:szCs w:val="16"/>
        </w:rPr>
        <w:t xml:space="preserve"> Third Way. </w:t>
      </w:r>
      <w:proofErr w:type="gramStart"/>
      <w:r w:rsidRPr="001E5994">
        <w:rPr>
          <w:sz w:val="16"/>
          <w:szCs w:val="16"/>
        </w:rPr>
        <w:t>December,</w:t>
      </w:r>
      <w:proofErr w:type="gramEnd"/>
      <w:r w:rsidRPr="001E5994">
        <w:rPr>
          <w:sz w:val="16"/>
          <w:szCs w:val="16"/>
        </w:rPr>
        <w:t xml:space="preserve"> 2011. Available at</w:t>
      </w:r>
      <w:r>
        <w:rPr>
          <w:sz w:val="16"/>
          <w:szCs w:val="16"/>
        </w:rPr>
        <w:t>:</w:t>
      </w:r>
      <w:r w:rsidRPr="001E5994">
        <w:rPr>
          <w:sz w:val="16"/>
          <w:szCs w:val="16"/>
        </w:rPr>
        <w:t xml:space="preserve"> </w:t>
      </w:r>
      <w:hyperlink r:id="rId5" w:history="1">
        <w:r w:rsidRPr="001E5994">
          <w:rPr>
            <w:rStyle w:val="Hyperlink"/>
            <w:sz w:val="16"/>
            <w:szCs w:val="16"/>
          </w:rPr>
          <w:t>http://content.thirdway.org/publications/475/Third_Way_Idea_Brief_-_A_Small_Tax_Change_Big_Clean_Energy_Results.pdf</w:t>
        </w:r>
      </w:hyperlink>
    </w:p>
  </w:endnote>
  <w:endnote w:id="9">
    <w:p w14:paraId="1F834BDB" w14:textId="4868D406" w:rsidR="0024054A" w:rsidRPr="001E5994" w:rsidRDefault="0024054A" w:rsidP="00782765">
      <w:pPr>
        <w:pStyle w:val="EndnoteText"/>
        <w:rPr>
          <w:sz w:val="16"/>
          <w:szCs w:val="16"/>
        </w:rPr>
      </w:pPr>
      <w:r w:rsidRPr="001E5994">
        <w:rPr>
          <w:rStyle w:val="EndnoteReference"/>
          <w:sz w:val="16"/>
          <w:szCs w:val="16"/>
        </w:rPr>
        <w:endnoteRef/>
      </w:r>
      <w:r w:rsidRPr="001E5994">
        <w:rPr>
          <w:sz w:val="16"/>
          <w:szCs w:val="16"/>
        </w:rPr>
        <w:t xml:space="preserve"> </w:t>
      </w:r>
      <w:proofErr w:type="gramStart"/>
      <w:r w:rsidRPr="001E5994">
        <w:rPr>
          <w:sz w:val="16"/>
          <w:szCs w:val="16"/>
        </w:rPr>
        <w:t>The Pew Charitable Trusts.</w:t>
      </w:r>
      <w:proofErr w:type="gramEnd"/>
      <w:r w:rsidRPr="001E5994">
        <w:rPr>
          <w:sz w:val="16"/>
          <w:szCs w:val="16"/>
        </w:rPr>
        <w:t xml:space="preserve"> </w:t>
      </w:r>
      <w:r w:rsidRPr="001E5994">
        <w:rPr>
          <w:sz w:val="16"/>
          <w:szCs w:val="16"/>
          <w:u w:val="single"/>
        </w:rPr>
        <w:t>Expanding Investment Opportunities for Clean Energy: Master Limited Partnerships and Real Estate Investment Trusts.</w:t>
      </w:r>
      <w:r w:rsidRPr="001E5994">
        <w:rPr>
          <w:sz w:val="16"/>
          <w:szCs w:val="16"/>
        </w:rPr>
        <w:t xml:space="preserve"> March 27, 2013.</w:t>
      </w:r>
      <w:r>
        <w:rPr>
          <w:sz w:val="16"/>
          <w:szCs w:val="16"/>
        </w:rPr>
        <w:t xml:space="preserve"> </w:t>
      </w:r>
      <w:r w:rsidRPr="001E5994">
        <w:rPr>
          <w:sz w:val="16"/>
          <w:szCs w:val="16"/>
        </w:rPr>
        <w:t>Available at</w:t>
      </w:r>
      <w:proofErr w:type="gramStart"/>
      <w:r>
        <w:rPr>
          <w:sz w:val="16"/>
          <w:szCs w:val="16"/>
        </w:rPr>
        <w:t>:</w:t>
      </w:r>
      <w:r w:rsidRPr="001E5994">
        <w:rPr>
          <w:sz w:val="16"/>
          <w:szCs w:val="16"/>
        </w:rPr>
        <w:t xml:space="preserve">  </w:t>
      </w:r>
      <w:proofErr w:type="gramEnd"/>
      <w:r w:rsidRPr="001E5994">
        <w:fldChar w:fldCharType="begin"/>
      </w:r>
      <w:r w:rsidRPr="001E5994">
        <w:rPr>
          <w:sz w:val="16"/>
          <w:szCs w:val="16"/>
        </w:rPr>
        <w:instrText xml:space="preserve"> HYPERLINK "http://www.pewenvironment.org/news-room/fact-sheets/expanding-investment-opportunities-for-clean-energy-master-limited-partnerships-and-real-estate-investment-trusts-85899463493" </w:instrText>
      </w:r>
      <w:r w:rsidRPr="001E5994">
        <w:fldChar w:fldCharType="separate"/>
      </w:r>
      <w:r w:rsidRPr="001E5994">
        <w:rPr>
          <w:rStyle w:val="Hyperlink"/>
          <w:sz w:val="16"/>
          <w:szCs w:val="16"/>
        </w:rPr>
        <w:t>http://www.pewenvironment.org/news-room/fact-sheets/expanding-investment-opportunities-for-clean-energy-master-limited-partnerships-and-real-estate-investment-trusts-85899463493</w:t>
      </w:r>
      <w:r w:rsidRPr="001E5994">
        <w:rPr>
          <w:rStyle w:val="Hyperlink"/>
          <w:sz w:val="16"/>
          <w:szCs w:val="16"/>
        </w:rPr>
        <w:fldChar w:fldCharType="end"/>
      </w:r>
    </w:p>
  </w:endnote>
  <w:endnote w:id="10">
    <w:p w14:paraId="0B01D858" w14:textId="2B54E30C" w:rsidR="0024054A" w:rsidRPr="001E5994" w:rsidRDefault="0024054A" w:rsidP="00D0120A">
      <w:pPr>
        <w:pStyle w:val="EndnoteText"/>
        <w:rPr>
          <w:sz w:val="16"/>
          <w:szCs w:val="16"/>
        </w:rPr>
      </w:pPr>
      <w:r w:rsidRPr="001E5994">
        <w:rPr>
          <w:rStyle w:val="EndnoteReference"/>
          <w:sz w:val="16"/>
          <w:szCs w:val="16"/>
        </w:rPr>
        <w:endnoteRef/>
      </w:r>
      <w:r w:rsidRPr="001E5994">
        <w:rPr>
          <w:sz w:val="16"/>
          <w:szCs w:val="16"/>
        </w:rPr>
        <w:t xml:space="preserve"> Freed, note viii.</w:t>
      </w:r>
    </w:p>
  </w:endnote>
  <w:endnote w:id="11">
    <w:p w14:paraId="60D55BE4" w14:textId="77777777" w:rsidR="0024054A" w:rsidRPr="001E5994" w:rsidRDefault="0024054A" w:rsidP="00327074">
      <w:pPr>
        <w:pStyle w:val="EndnoteText"/>
        <w:rPr>
          <w:sz w:val="16"/>
          <w:szCs w:val="16"/>
        </w:rPr>
      </w:pPr>
      <w:r w:rsidRPr="001E5994">
        <w:rPr>
          <w:rStyle w:val="EndnoteReference"/>
          <w:sz w:val="16"/>
          <w:szCs w:val="16"/>
        </w:rPr>
        <w:endnoteRef/>
      </w:r>
      <w:r w:rsidRPr="001E5994">
        <w:rPr>
          <w:sz w:val="16"/>
          <w:szCs w:val="16"/>
        </w:rPr>
        <w:t xml:space="preserve"> Wells Fargo. </w:t>
      </w:r>
      <w:r w:rsidRPr="001E5994">
        <w:rPr>
          <w:sz w:val="16"/>
          <w:szCs w:val="16"/>
          <w:u w:val="single"/>
        </w:rPr>
        <w:t>MLP Primer – Fourth Edition.</w:t>
      </w:r>
      <w:r w:rsidRPr="001E5994">
        <w:rPr>
          <w:sz w:val="16"/>
          <w:szCs w:val="16"/>
        </w:rPr>
        <w:t xml:space="preserve"> November 19, 2010, p. 12</w:t>
      </w:r>
    </w:p>
  </w:endnote>
  <w:endnote w:id="12">
    <w:p w14:paraId="7433354F" w14:textId="1F3497F6" w:rsidR="0024054A" w:rsidRPr="001E5994" w:rsidRDefault="0024054A" w:rsidP="00327074">
      <w:pPr>
        <w:pStyle w:val="EndnoteText"/>
        <w:rPr>
          <w:sz w:val="16"/>
          <w:szCs w:val="16"/>
        </w:rPr>
      </w:pPr>
      <w:r w:rsidRPr="001E5994">
        <w:rPr>
          <w:rStyle w:val="EndnoteReference"/>
          <w:sz w:val="16"/>
          <w:szCs w:val="16"/>
        </w:rPr>
        <w:endnoteRef/>
      </w:r>
      <w:r w:rsidRPr="001E5994">
        <w:rPr>
          <w:sz w:val="16"/>
          <w:szCs w:val="16"/>
        </w:rPr>
        <w:t xml:space="preserve"> Lubber, note iv</w:t>
      </w:r>
    </w:p>
  </w:endnote>
  <w:endnote w:id="13">
    <w:p w14:paraId="6B90FEB9" w14:textId="759F68F1" w:rsidR="0024054A" w:rsidRPr="001E5994" w:rsidRDefault="0024054A" w:rsidP="00801A3D">
      <w:pPr>
        <w:pStyle w:val="EndnoteText"/>
        <w:rPr>
          <w:sz w:val="16"/>
          <w:szCs w:val="16"/>
        </w:rPr>
      </w:pPr>
      <w:r w:rsidRPr="001E5994">
        <w:rPr>
          <w:rStyle w:val="EndnoteReference"/>
          <w:sz w:val="16"/>
          <w:szCs w:val="16"/>
        </w:rPr>
        <w:endnoteRef/>
      </w:r>
      <w:r w:rsidRPr="001E5994">
        <w:rPr>
          <w:sz w:val="16"/>
          <w:szCs w:val="16"/>
        </w:rPr>
        <w:t xml:space="preserve"> </w:t>
      </w:r>
      <w:proofErr w:type="gramStart"/>
      <w:r w:rsidRPr="001E5994">
        <w:rPr>
          <w:sz w:val="16"/>
          <w:szCs w:val="16"/>
        </w:rPr>
        <w:t>Bullock, W. Bruce, Weinstein, Bernard L., Johnson, Ben.</w:t>
      </w:r>
      <w:proofErr w:type="gramEnd"/>
      <w:r w:rsidRPr="001E5994">
        <w:rPr>
          <w:sz w:val="16"/>
          <w:szCs w:val="16"/>
        </w:rPr>
        <w:t xml:space="preserve"> </w:t>
      </w:r>
      <w:r w:rsidRPr="001E5994">
        <w:rPr>
          <w:sz w:val="16"/>
          <w:szCs w:val="16"/>
          <w:u w:val="single"/>
        </w:rPr>
        <w:t>Leveling the Playing Field: The Case for Master Limited Partnerships for Renewables</w:t>
      </w:r>
      <w:r w:rsidRPr="001E5994">
        <w:rPr>
          <w:sz w:val="16"/>
          <w:szCs w:val="16"/>
        </w:rPr>
        <w:t>. May 2012. (</w:t>
      </w:r>
      <w:hyperlink r:id="rId6" w:history="1">
        <w:r w:rsidRPr="001E5994">
          <w:rPr>
            <w:rStyle w:val="Hyperlink"/>
            <w:sz w:val="16"/>
            <w:szCs w:val="16"/>
          </w:rPr>
          <w:t>http://awea.files.cms-plus.com/FileDownloads/pdfs/MLP%20White%20Paper%20Final.pdf</w:t>
        </w:r>
      </w:hyperlink>
    </w:p>
  </w:endnote>
  <w:endnote w:id="14">
    <w:p w14:paraId="0556C0EE" w14:textId="77777777" w:rsidR="0024054A" w:rsidRPr="001E5994" w:rsidRDefault="0024054A">
      <w:pPr>
        <w:pStyle w:val="EndnoteText"/>
        <w:rPr>
          <w:sz w:val="16"/>
          <w:szCs w:val="16"/>
        </w:rPr>
      </w:pPr>
      <w:r w:rsidRPr="001E5994">
        <w:rPr>
          <w:rStyle w:val="EndnoteReference"/>
          <w:sz w:val="16"/>
          <w:szCs w:val="16"/>
        </w:rPr>
        <w:endnoteRef/>
      </w:r>
      <w:r w:rsidRPr="001E5994">
        <w:rPr>
          <w:sz w:val="16"/>
          <w:szCs w:val="16"/>
        </w:rPr>
        <w:t xml:space="preserve"> Environmental and Energy Study Institute. </w:t>
      </w:r>
      <w:r w:rsidRPr="001E5994">
        <w:rPr>
          <w:sz w:val="16"/>
          <w:szCs w:val="16"/>
          <w:u w:val="single"/>
        </w:rPr>
        <w:t xml:space="preserve">New Approaches in Renewable Energy Finance: Master Limited Partnerships, Real Estate Investment Trusts, and </w:t>
      </w:r>
      <w:proofErr w:type="spellStart"/>
      <w:r w:rsidRPr="001E5994">
        <w:rPr>
          <w:sz w:val="16"/>
          <w:szCs w:val="16"/>
          <w:u w:val="single"/>
        </w:rPr>
        <w:t>Crowdfunding</w:t>
      </w:r>
      <w:proofErr w:type="spellEnd"/>
      <w:proofErr w:type="gramStart"/>
      <w:r w:rsidRPr="001E5994">
        <w:rPr>
          <w:sz w:val="16"/>
          <w:szCs w:val="16"/>
          <w:u w:val="single"/>
        </w:rPr>
        <w:t>.</w:t>
      </w:r>
      <w:r w:rsidRPr="001E5994">
        <w:rPr>
          <w:sz w:val="16"/>
          <w:szCs w:val="16"/>
        </w:rPr>
        <w:t xml:space="preserve">  </w:t>
      </w:r>
      <w:proofErr w:type="gramEnd"/>
      <w:r w:rsidRPr="001E5994">
        <w:rPr>
          <w:sz w:val="16"/>
          <w:szCs w:val="16"/>
        </w:rPr>
        <w:t>October 2012</w:t>
      </w:r>
      <w:proofErr w:type="gramStart"/>
      <w:r w:rsidRPr="001E5994">
        <w:rPr>
          <w:sz w:val="16"/>
          <w:szCs w:val="16"/>
        </w:rPr>
        <w:t xml:space="preserve">.  </w:t>
      </w:r>
      <w:proofErr w:type="gramEnd"/>
      <w:r w:rsidRPr="001E5994">
        <w:rPr>
          <w:sz w:val="16"/>
          <w:szCs w:val="16"/>
        </w:rPr>
        <w:t xml:space="preserve">Available at: </w:t>
      </w:r>
      <w:hyperlink r:id="rId7" w:history="1">
        <w:r w:rsidRPr="001E5994">
          <w:rPr>
            <w:rStyle w:val="Hyperlink"/>
            <w:sz w:val="16"/>
            <w:szCs w:val="16"/>
          </w:rPr>
          <w:t>http://www.eesi.org/issue-brief-new-approaches-renewable-energy-finance-24-oct-2012</w:t>
        </w:r>
      </w:hyperlink>
    </w:p>
  </w:endnote>
  <w:endnote w:id="15">
    <w:p w14:paraId="6C3430BE" w14:textId="4C032332" w:rsidR="0024054A" w:rsidRPr="001E5994" w:rsidRDefault="0024054A" w:rsidP="00322035">
      <w:pPr>
        <w:pStyle w:val="EndnoteText"/>
        <w:rPr>
          <w:sz w:val="16"/>
          <w:szCs w:val="16"/>
        </w:rPr>
      </w:pPr>
      <w:r w:rsidRPr="001E5994">
        <w:rPr>
          <w:rStyle w:val="EndnoteReference"/>
          <w:sz w:val="16"/>
          <w:szCs w:val="16"/>
        </w:rPr>
        <w:endnoteRef/>
      </w:r>
      <w:r w:rsidRPr="001E5994">
        <w:rPr>
          <w:sz w:val="16"/>
          <w:szCs w:val="16"/>
        </w:rPr>
        <w:t xml:space="preserve"> </w:t>
      </w:r>
      <w:r>
        <w:rPr>
          <w:sz w:val="16"/>
          <w:szCs w:val="16"/>
        </w:rPr>
        <w:t>Pew, note ix</w:t>
      </w:r>
    </w:p>
  </w:endnote>
  <w:endnote w:id="16">
    <w:p w14:paraId="293ED166" w14:textId="14A01616" w:rsidR="0024054A" w:rsidRPr="001E5994" w:rsidRDefault="0024054A" w:rsidP="00DD7921">
      <w:pPr>
        <w:pStyle w:val="EndnoteText"/>
        <w:rPr>
          <w:sz w:val="16"/>
          <w:szCs w:val="16"/>
        </w:rPr>
      </w:pPr>
      <w:r w:rsidRPr="001E5994">
        <w:rPr>
          <w:rStyle w:val="EndnoteReference"/>
          <w:sz w:val="16"/>
          <w:szCs w:val="16"/>
        </w:rPr>
        <w:endnoteRef/>
      </w:r>
      <w:r w:rsidRPr="001E5994">
        <w:rPr>
          <w:sz w:val="16"/>
          <w:szCs w:val="16"/>
        </w:rPr>
        <w:t xml:space="preserve"> </w:t>
      </w:r>
      <w:proofErr w:type="gramStart"/>
      <w:r w:rsidRPr="001E5994">
        <w:rPr>
          <w:sz w:val="16"/>
          <w:szCs w:val="16"/>
        </w:rPr>
        <w:t>Brookings</w:t>
      </w:r>
      <w:r>
        <w:rPr>
          <w:sz w:val="16"/>
          <w:szCs w:val="16"/>
        </w:rPr>
        <w:t>, note v</w:t>
      </w:r>
      <w:r w:rsidRPr="001E5994">
        <w:rPr>
          <w:sz w:val="16"/>
          <w:szCs w:val="16"/>
        </w:rPr>
        <w:t>.</w:t>
      </w:r>
      <w:proofErr w:type="gramEnd"/>
    </w:p>
  </w:endnote>
  <w:endnote w:id="17">
    <w:p w14:paraId="69F410F1" w14:textId="2C5C3F4B" w:rsidR="0024054A" w:rsidRPr="001E5994" w:rsidRDefault="0024054A">
      <w:pPr>
        <w:pStyle w:val="EndnoteText"/>
        <w:rPr>
          <w:sz w:val="16"/>
          <w:szCs w:val="16"/>
        </w:rPr>
      </w:pPr>
      <w:r w:rsidRPr="001E5994">
        <w:rPr>
          <w:rStyle w:val="EndnoteReference"/>
          <w:sz w:val="16"/>
          <w:szCs w:val="16"/>
        </w:rPr>
        <w:endnoteRef/>
      </w:r>
      <w:r w:rsidRPr="001E5994">
        <w:rPr>
          <w:sz w:val="16"/>
          <w:szCs w:val="16"/>
        </w:rPr>
        <w:t xml:space="preserve"> Lubber, </w:t>
      </w:r>
      <w:r>
        <w:rPr>
          <w:sz w:val="16"/>
          <w:szCs w:val="16"/>
        </w:rPr>
        <w:t>note iv</w:t>
      </w:r>
    </w:p>
  </w:endnote>
  <w:endnote w:id="18">
    <w:p w14:paraId="533AD40D" w14:textId="46048C2C" w:rsidR="0024054A" w:rsidRPr="001E5994" w:rsidRDefault="0024054A" w:rsidP="00660394">
      <w:pPr>
        <w:pStyle w:val="EndnoteText"/>
        <w:rPr>
          <w:sz w:val="16"/>
          <w:szCs w:val="16"/>
        </w:rPr>
      </w:pPr>
      <w:r w:rsidRPr="001E5994">
        <w:rPr>
          <w:rStyle w:val="EndnoteReference"/>
          <w:sz w:val="16"/>
          <w:szCs w:val="16"/>
        </w:rPr>
        <w:endnoteRef/>
      </w:r>
      <w:r w:rsidRPr="001E5994">
        <w:rPr>
          <w:sz w:val="16"/>
          <w:szCs w:val="16"/>
        </w:rPr>
        <w:t xml:space="preserve"> Mendelsohn, </w:t>
      </w:r>
      <w:r>
        <w:rPr>
          <w:sz w:val="16"/>
          <w:szCs w:val="16"/>
        </w:rPr>
        <w:t xml:space="preserve">note </w:t>
      </w:r>
      <w:proofErr w:type="spellStart"/>
      <w:r>
        <w:rPr>
          <w:sz w:val="16"/>
          <w:szCs w:val="16"/>
        </w:rPr>
        <w:t>i</w:t>
      </w:r>
      <w:proofErr w:type="spellEnd"/>
      <w:r>
        <w:rPr>
          <w:sz w:val="16"/>
          <w:szCs w:val="16"/>
        </w:rPr>
        <w:t>.</w:t>
      </w:r>
    </w:p>
  </w:endnote>
  <w:endnote w:id="19">
    <w:p w14:paraId="12E5E326" w14:textId="571921A9" w:rsidR="0024054A" w:rsidRPr="001E5994" w:rsidRDefault="0024054A" w:rsidP="00660394">
      <w:pPr>
        <w:pStyle w:val="EndnoteText"/>
        <w:rPr>
          <w:sz w:val="16"/>
          <w:szCs w:val="16"/>
        </w:rPr>
      </w:pPr>
      <w:r w:rsidRPr="001E5994">
        <w:rPr>
          <w:rStyle w:val="EndnoteReference"/>
          <w:sz w:val="16"/>
          <w:szCs w:val="16"/>
        </w:rPr>
        <w:endnoteRef/>
      </w:r>
      <w:r w:rsidRPr="001E5994">
        <w:rPr>
          <w:sz w:val="16"/>
          <w:szCs w:val="16"/>
        </w:rPr>
        <w:t xml:space="preserve"> Mendelsohn, </w:t>
      </w:r>
      <w:r>
        <w:rPr>
          <w:sz w:val="16"/>
          <w:szCs w:val="16"/>
        </w:rPr>
        <w:t xml:space="preserve">note </w:t>
      </w:r>
      <w:proofErr w:type="spellStart"/>
      <w:r>
        <w:rPr>
          <w:sz w:val="16"/>
          <w:szCs w:val="16"/>
        </w:rPr>
        <w:t>i</w:t>
      </w:r>
      <w:proofErr w:type="spellEnd"/>
      <w:r>
        <w:rPr>
          <w:sz w:val="16"/>
          <w:szCs w:val="16"/>
        </w:rPr>
        <w:t>.</w:t>
      </w:r>
    </w:p>
  </w:endnote>
  <w:endnote w:id="20">
    <w:p w14:paraId="1847D5EA" w14:textId="33B11AD6" w:rsidR="0024054A" w:rsidRPr="001E5994" w:rsidRDefault="0024054A" w:rsidP="00660394">
      <w:pPr>
        <w:pStyle w:val="EndnoteText"/>
        <w:rPr>
          <w:sz w:val="16"/>
          <w:szCs w:val="16"/>
        </w:rPr>
      </w:pPr>
      <w:r w:rsidRPr="001E5994">
        <w:rPr>
          <w:rStyle w:val="EndnoteReference"/>
          <w:sz w:val="16"/>
          <w:szCs w:val="16"/>
        </w:rPr>
        <w:endnoteRef/>
      </w:r>
      <w:r w:rsidRPr="001E5994">
        <w:rPr>
          <w:sz w:val="16"/>
          <w:szCs w:val="16"/>
        </w:rPr>
        <w:t xml:space="preserve"> Mendelsohn, </w:t>
      </w:r>
      <w:r>
        <w:rPr>
          <w:sz w:val="16"/>
          <w:szCs w:val="16"/>
        </w:rPr>
        <w:t xml:space="preserve">note </w:t>
      </w:r>
      <w:proofErr w:type="spellStart"/>
      <w:r>
        <w:rPr>
          <w:sz w:val="16"/>
          <w:szCs w:val="16"/>
        </w:rPr>
        <w:t>i</w:t>
      </w:r>
      <w:proofErr w:type="spellEnd"/>
      <w:r>
        <w:rPr>
          <w:sz w:val="16"/>
          <w:szCs w:val="16"/>
        </w:rPr>
        <w:t>.</w:t>
      </w:r>
    </w:p>
  </w:endnote>
  <w:endnote w:id="21">
    <w:p w14:paraId="16E632D3" w14:textId="62AFA220" w:rsidR="0024054A" w:rsidRPr="001E5994" w:rsidRDefault="0024054A" w:rsidP="00660394">
      <w:pPr>
        <w:pStyle w:val="EndnoteText"/>
        <w:rPr>
          <w:sz w:val="16"/>
          <w:szCs w:val="16"/>
        </w:rPr>
      </w:pPr>
      <w:r w:rsidRPr="001E5994">
        <w:rPr>
          <w:rStyle w:val="EndnoteReference"/>
          <w:sz w:val="16"/>
          <w:szCs w:val="16"/>
        </w:rPr>
        <w:endnoteRef/>
      </w:r>
      <w:r w:rsidRPr="001E5994">
        <w:rPr>
          <w:sz w:val="16"/>
          <w:szCs w:val="16"/>
        </w:rPr>
        <w:t xml:space="preserve"> Mendelsohn, </w:t>
      </w:r>
      <w:r>
        <w:rPr>
          <w:sz w:val="16"/>
          <w:szCs w:val="16"/>
        </w:rPr>
        <w:t xml:space="preserve">note </w:t>
      </w:r>
      <w:proofErr w:type="spellStart"/>
      <w:r>
        <w:rPr>
          <w:sz w:val="16"/>
          <w:szCs w:val="16"/>
        </w:rPr>
        <w:t>i</w:t>
      </w:r>
      <w:proofErr w:type="spellEnd"/>
      <w:r>
        <w:rPr>
          <w:sz w:val="16"/>
          <w:szCs w:val="16"/>
        </w:rPr>
        <w:t>.</w:t>
      </w:r>
    </w:p>
  </w:endnote>
  <w:endnote w:id="22">
    <w:p w14:paraId="183880B4" w14:textId="77777777" w:rsidR="0024054A" w:rsidRPr="001E5994" w:rsidRDefault="0024054A" w:rsidP="00660394">
      <w:pPr>
        <w:pStyle w:val="EndnoteText"/>
        <w:rPr>
          <w:sz w:val="16"/>
          <w:szCs w:val="16"/>
        </w:rPr>
      </w:pPr>
      <w:r w:rsidRPr="001E5994">
        <w:rPr>
          <w:rStyle w:val="EndnoteReference"/>
          <w:sz w:val="16"/>
          <w:szCs w:val="16"/>
        </w:rPr>
        <w:endnoteRef/>
      </w:r>
      <w:r w:rsidRPr="001E5994">
        <w:rPr>
          <w:sz w:val="16"/>
          <w:szCs w:val="16"/>
        </w:rPr>
        <w:t xml:space="preserve"> Cardwell, Diane. </w:t>
      </w:r>
      <w:proofErr w:type="gramStart"/>
      <w:r w:rsidRPr="001E5994">
        <w:rPr>
          <w:sz w:val="16"/>
          <w:szCs w:val="16"/>
          <w:u w:val="single"/>
        </w:rPr>
        <w:t>Bonds Backed by Solar Power Payments Get Nod</w:t>
      </w:r>
      <w:r w:rsidRPr="001E5994">
        <w:rPr>
          <w:sz w:val="16"/>
          <w:szCs w:val="16"/>
        </w:rPr>
        <w:t>.</w:t>
      </w:r>
      <w:proofErr w:type="gramEnd"/>
      <w:r w:rsidRPr="001E5994">
        <w:rPr>
          <w:sz w:val="16"/>
          <w:szCs w:val="16"/>
        </w:rPr>
        <w:t xml:space="preserve"> </w:t>
      </w:r>
      <w:proofErr w:type="gramStart"/>
      <w:r w:rsidRPr="001E5994">
        <w:rPr>
          <w:sz w:val="16"/>
          <w:szCs w:val="16"/>
        </w:rPr>
        <w:t>New York Times.</w:t>
      </w:r>
      <w:proofErr w:type="gramEnd"/>
      <w:r w:rsidRPr="001E5994">
        <w:rPr>
          <w:sz w:val="16"/>
          <w:szCs w:val="16"/>
        </w:rPr>
        <w:t xml:space="preserve"> November 14, 2013. Available at </w:t>
      </w:r>
      <w:hyperlink r:id="rId8" w:history="1">
        <w:r w:rsidRPr="001E5994">
          <w:rPr>
            <w:rStyle w:val="Hyperlink"/>
            <w:sz w:val="16"/>
            <w:szCs w:val="16"/>
          </w:rPr>
          <w:t>http://www.nytimes.com/2013/11/15/business/energy-environment/bonds-backed-by-solar-power-payments-get-nod.html</w:t>
        </w:r>
      </w:hyperlink>
      <w:r w:rsidRPr="001E5994">
        <w:rPr>
          <w:sz w:val="16"/>
          <w:szCs w:val="16"/>
        </w:rPr>
        <w:t xml:space="preserve"> </w:t>
      </w:r>
    </w:p>
  </w:endnote>
  <w:endnote w:id="23">
    <w:p w14:paraId="4AAE27C5" w14:textId="77777777" w:rsidR="0024054A" w:rsidRPr="001E5994" w:rsidRDefault="0024054A" w:rsidP="00EA1DB7">
      <w:pPr>
        <w:pStyle w:val="EndnoteText"/>
        <w:rPr>
          <w:sz w:val="16"/>
          <w:szCs w:val="16"/>
        </w:rPr>
      </w:pPr>
      <w:r w:rsidRPr="001E5994">
        <w:rPr>
          <w:rStyle w:val="EndnoteReference"/>
          <w:sz w:val="16"/>
          <w:szCs w:val="16"/>
        </w:rPr>
        <w:endnoteRef/>
      </w:r>
      <w:r w:rsidRPr="001E5994">
        <w:rPr>
          <w:sz w:val="16"/>
          <w:szCs w:val="16"/>
        </w:rPr>
        <w:t xml:space="preserve"> </w:t>
      </w:r>
      <w:proofErr w:type="spellStart"/>
      <w:r w:rsidRPr="001E5994">
        <w:rPr>
          <w:sz w:val="16"/>
          <w:szCs w:val="16"/>
        </w:rPr>
        <w:t>Anich</w:t>
      </w:r>
      <w:proofErr w:type="spellEnd"/>
      <w:r w:rsidRPr="001E5994">
        <w:rPr>
          <w:sz w:val="16"/>
          <w:szCs w:val="16"/>
        </w:rPr>
        <w:t xml:space="preserve">, Alex. </w:t>
      </w:r>
      <w:r w:rsidRPr="001E5994">
        <w:rPr>
          <w:sz w:val="16"/>
          <w:szCs w:val="16"/>
          <w:u w:val="single"/>
        </w:rPr>
        <w:t xml:space="preserve">The Emerging </w:t>
      </w:r>
      <w:proofErr w:type="spellStart"/>
      <w:r w:rsidRPr="001E5994">
        <w:rPr>
          <w:sz w:val="16"/>
          <w:szCs w:val="16"/>
          <w:u w:val="single"/>
        </w:rPr>
        <w:t>YieldCo</w:t>
      </w:r>
      <w:proofErr w:type="spellEnd"/>
      <w:r w:rsidRPr="001E5994">
        <w:rPr>
          <w:sz w:val="16"/>
          <w:szCs w:val="16"/>
          <w:u w:val="single"/>
        </w:rPr>
        <w:t xml:space="preserve"> </w:t>
      </w:r>
      <w:proofErr w:type="spellStart"/>
      <w:r w:rsidRPr="001E5994">
        <w:rPr>
          <w:sz w:val="16"/>
          <w:szCs w:val="16"/>
          <w:u w:val="single"/>
        </w:rPr>
        <w:t>Lanscape</w:t>
      </w:r>
      <w:proofErr w:type="spellEnd"/>
      <w:r w:rsidRPr="001E5994">
        <w:rPr>
          <w:sz w:val="16"/>
          <w:szCs w:val="16"/>
        </w:rPr>
        <w:t xml:space="preserve">. </w:t>
      </w:r>
      <w:proofErr w:type="spellStart"/>
      <w:r w:rsidRPr="001E5994">
        <w:rPr>
          <w:sz w:val="16"/>
          <w:szCs w:val="16"/>
        </w:rPr>
        <w:t>Karbone</w:t>
      </w:r>
      <w:proofErr w:type="spellEnd"/>
      <w:r w:rsidRPr="001E5994">
        <w:rPr>
          <w:sz w:val="16"/>
          <w:szCs w:val="16"/>
        </w:rPr>
        <w:t xml:space="preserve">. October 24, 2013. </w:t>
      </w:r>
      <w:proofErr w:type="gramStart"/>
      <w:r w:rsidRPr="001E5994">
        <w:rPr>
          <w:sz w:val="16"/>
          <w:szCs w:val="16"/>
        </w:rPr>
        <w:t xml:space="preserve">Available at </w:t>
      </w:r>
      <w:hyperlink r:id="rId9" w:history="1">
        <w:r w:rsidRPr="001E5994">
          <w:rPr>
            <w:rStyle w:val="Hyperlink"/>
            <w:sz w:val="16"/>
            <w:szCs w:val="16"/>
          </w:rPr>
          <w:t>http://www.renewableenergyworld.com/rea/blog/post/print/2013/10/the-emerging-yieldco-landscape</w:t>
        </w:r>
      </w:hyperlink>
      <w:r w:rsidRPr="001E5994">
        <w:rPr>
          <w:sz w:val="16"/>
          <w:szCs w:val="16"/>
        </w:rPr>
        <w:t>.</w:t>
      </w:r>
      <w:proofErr w:type="gramEnd"/>
      <w:r w:rsidRPr="001E5994">
        <w:rPr>
          <w:sz w:val="16"/>
          <w:szCs w:val="16"/>
        </w:rPr>
        <w:t xml:space="preserve"> </w:t>
      </w:r>
    </w:p>
  </w:endnote>
  <w:endnote w:id="24">
    <w:p w14:paraId="16389B1E" w14:textId="77777777" w:rsidR="0024054A" w:rsidRPr="001E5994" w:rsidRDefault="0024054A" w:rsidP="00EA1DB7">
      <w:pPr>
        <w:pStyle w:val="EndnoteText"/>
        <w:rPr>
          <w:sz w:val="16"/>
          <w:szCs w:val="16"/>
        </w:rPr>
      </w:pPr>
      <w:r w:rsidRPr="001E5994">
        <w:rPr>
          <w:rStyle w:val="EndnoteReference"/>
          <w:sz w:val="16"/>
          <w:szCs w:val="16"/>
        </w:rPr>
        <w:endnoteRef/>
      </w:r>
      <w:r w:rsidRPr="001E5994">
        <w:rPr>
          <w:sz w:val="16"/>
          <w:szCs w:val="16"/>
        </w:rPr>
        <w:t xml:space="preserve"> </w:t>
      </w:r>
      <w:proofErr w:type="spellStart"/>
      <w:r w:rsidRPr="001E5994">
        <w:rPr>
          <w:sz w:val="16"/>
          <w:szCs w:val="16"/>
        </w:rPr>
        <w:t>Seif</w:t>
      </w:r>
      <w:proofErr w:type="spellEnd"/>
      <w:r w:rsidRPr="001E5994">
        <w:rPr>
          <w:sz w:val="16"/>
          <w:szCs w:val="16"/>
        </w:rPr>
        <w:t xml:space="preserve">, </w:t>
      </w:r>
      <w:proofErr w:type="gramStart"/>
      <w:r w:rsidRPr="001E5994">
        <w:rPr>
          <w:sz w:val="16"/>
          <w:szCs w:val="16"/>
        </w:rPr>
        <w:t>Dan</w:t>
      </w:r>
      <w:proofErr w:type="gramEnd"/>
      <w:r w:rsidRPr="001E5994">
        <w:rPr>
          <w:sz w:val="16"/>
          <w:szCs w:val="16"/>
        </w:rPr>
        <w:t xml:space="preserve"> and </w:t>
      </w:r>
      <w:proofErr w:type="spellStart"/>
      <w:r w:rsidRPr="001E5994">
        <w:rPr>
          <w:sz w:val="16"/>
          <w:szCs w:val="16"/>
        </w:rPr>
        <w:t>Torbert</w:t>
      </w:r>
      <w:proofErr w:type="spellEnd"/>
      <w:r w:rsidRPr="001E5994">
        <w:rPr>
          <w:sz w:val="16"/>
          <w:szCs w:val="16"/>
        </w:rPr>
        <w:t xml:space="preserve">, Roy. </w:t>
      </w:r>
      <w:r w:rsidRPr="001E5994">
        <w:rPr>
          <w:sz w:val="16"/>
          <w:szCs w:val="16"/>
          <w:u w:val="single"/>
        </w:rPr>
        <w:t xml:space="preserve">A Rock that Churns out Cash: Solar </w:t>
      </w:r>
      <w:proofErr w:type="spellStart"/>
      <w:r w:rsidRPr="001E5994">
        <w:rPr>
          <w:sz w:val="16"/>
          <w:szCs w:val="16"/>
          <w:u w:val="single"/>
        </w:rPr>
        <w:t>YieldCos</w:t>
      </w:r>
      <w:proofErr w:type="spellEnd"/>
      <w:r w:rsidRPr="001E5994">
        <w:rPr>
          <w:sz w:val="16"/>
          <w:szCs w:val="16"/>
          <w:u w:val="single"/>
        </w:rPr>
        <w:t>.</w:t>
      </w:r>
      <w:r w:rsidRPr="001E5994">
        <w:rPr>
          <w:sz w:val="16"/>
          <w:szCs w:val="16"/>
        </w:rPr>
        <w:t xml:space="preserve"> Rocky Mountain Institute, July 17, 2013. Available at </w:t>
      </w:r>
      <w:hyperlink r:id="rId10" w:history="1">
        <w:r w:rsidRPr="001E5994">
          <w:rPr>
            <w:rStyle w:val="Hyperlink"/>
            <w:sz w:val="16"/>
            <w:szCs w:val="16"/>
          </w:rPr>
          <w:t>http://blog.rmi.org/blog_2013_07_17_a_rock_that_churns_out_cash_solar_yieldcos</w:t>
        </w:r>
      </w:hyperlink>
    </w:p>
  </w:endnote>
  <w:endnote w:id="25">
    <w:p w14:paraId="61563E25" w14:textId="77777777" w:rsidR="0024054A" w:rsidRPr="001E5994" w:rsidRDefault="0024054A" w:rsidP="00EA1DB7">
      <w:pPr>
        <w:pStyle w:val="EndnoteText"/>
        <w:rPr>
          <w:sz w:val="16"/>
          <w:szCs w:val="16"/>
        </w:rPr>
      </w:pPr>
      <w:r w:rsidRPr="001E5994">
        <w:rPr>
          <w:rStyle w:val="EndnoteReference"/>
          <w:sz w:val="16"/>
          <w:szCs w:val="16"/>
        </w:rPr>
        <w:endnoteRef/>
      </w:r>
      <w:r w:rsidRPr="001E5994">
        <w:rPr>
          <w:sz w:val="16"/>
          <w:szCs w:val="16"/>
        </w:rPr>
        <w:t xml:space="preserve"> Martin, Keith. </w:t>
      </w:r>
      <w:r w:rsidRPr="001E5994">
        <w:rPr>
          <w:sz w:val="16"/>
          <w:szCs w:val="16"/>
          <w:u w:val="single"/>
        </w:rPr>
        <w:t>Drive to Reduce the Cost of Capital</w:t>
      </w:r>
      <w:r w:rsidRPr="001E5994">
        <w:rPr>
          <w:sz w:val="16"/>
          <w:szCs w:val="16"/>
        </w:rPr>
        <w:t xml:space="preserve">. </w:t>
      </w:r>
      <w:proofErr w:type="spellStart"/>
      <w:r w:rsidRPr="001E5994">
        <w:rPr>
          <w:sz w:val="16"/>
          <w:szCs w:val="16"/>
        </w:rPr>
        <w:t>Chadbourne</w:t>
      </w:r>
      <w:proofErr w:type="spellEnd"/>
      <w:r w:rsidRPr="001E5994">
        <w:rPr>
          <w:sz w:val="16"/>
          <w:szCs w:val="16"/>
        </w:rPr>
        <w:t xml:space="preserve"> &amp; Park LLP. April 2013. Available at </w:t>
      </w:r>
      <w:hyperlink r:id="rId11" w:history="1">
        <w:r w:rsidRPr="001E5994">
          <w:rPr>
            <w:rStyle w:val="Hyperlink"/>
            <w:sz w:val="16"/>
            <w:szCs w:val="16"/>
          </w:rPr>
          <w:t>http://www.chadbourne.com/files/Publication/8bb4b80b-a3dc-4aef-83ee-971235712593/Presentation/PublicationAttachment/cbe94b1a-656d-402d-9b7c-a075dcbcc09e/DrivetoReduceCost_Apr13.pdf</w:t>
        </w:r>
      </w:hyperlink>
    </w:p>
  </w:endnote>
  <w:endnote w:id="26">
    <w:p w14:paraId="449B0CD9" w14:textId="67D35771" w:rsidR="0024054A" w:rsidRPr="001E5994" w:rsidRDefault="0024054A" w:rsidP="009A371B">
      <w:pPr>
        <w:pStyle w:val="EndnoteText"/>
        <w:rPr>
          <w:sz w:val="16"/>
          <w:szCs w:val="16"/>
        </w:rPr>
      </w:pPr>
      <w:r w:rsidRPr="001E5994">
        <w:rPr>
          <w:rStyle w:val="EndnoteReference"/>
          <w:sz w:val="16"/>
          <w:szCs w:val="16"/>
        </w:rPr>
        <w:endnoteRef/>
      </w:r>
      <w:r w:rsidRPr="001E5994">
        <w:rPr>
          <w:sz w:val="16"/>
          <w:szCs w:val="16"/>
        </w:rPr>
        <w:t xml:space="preserve"> </w:t>
      </w:r>
      <w:proofErr w:type="gramStart"/>
      <w:r w:rsidRPr="001E5994">
        <w:rPr>
          <w:sz w:val="16"/>
          <w:szCs w:val="16"/>
        </w:rPr>
        <w:t>U.S. Partnership for Renewable Energy Finance.</w:t>
      </w:r>
      <w:proofErr w:type="gramEnd"/>
      <w:r w:rsidRPr="001E5994">
        <w:rPr>
          <w:sz w:val="16"/>
          <w:szCs w:val="16"/>
        </w:rPr>
        <w:t xml:space="preserve"> </w:t>
      </w:r>
      <w:r w:rsidRPr="001E5994">
        <w:rPr>
          <w:sz w:val="16"/>
          <w:szCs w:val="16"/>
          <w:u w:val="single"/>
        </w:rPr>
        <w:t>Renewable Energy Finance and Market Overview</w:t>
      </w:r>
      <w:r w:rsidRPr="001E5994">
        <w:rPr>
          <w:sz w:val="16"/>
          <w:szCs w:val="16"/>
        </w:rPr>
        <w:t>. March 2013. Available at</w:t>
      </w:r>
      <w:r>
        <w:rPr>
          <w:sz w:val="16"/>
          <w:szCs w:val="16"/>
        </w:rPr>
        <w:t>:</w:t>
      </w:r>
      <w:r w:rsidRPr="001E5994">
        <w:rPr>
          <w:sz w:val="16"/>
          <w:szCs w:val="16"/>
        </w:rPr>
        <w:t xml:space="preserve"> </w:t>
      </w:r>
      <w:hyperlink r:id="rId12" w:history="1">
        <w:r w:rsidRPr="001E5994">
          <w:rPr>
            <w:rStyle w:val="Hyperlink"/>
            <w:sz w:val="16"/>
            <w:szCs w:val="16"/>
          </w:rPr>
          <w:t>http://www.uspref.org/images/docs/Clean-Energy-Policy-DrivingPrivateCapitalInvestment.pdf</w:t>
        </w:r>
      </w:hyperlink>
    </w:p>
  </w:endnote>
  <w:endnote w:id="27">
    <w:p w14:paraId="0B48C0E5" w14:textId="789AC284" w:rsidR="0024054A" w:rsidRPr="00987C2A" w:rsidRDefault="0024054A">
      <w:pPr>
        <w:pStyle w:val="EndnoteText"/>
        <w:rPr>
          <w:sz w:val="18"/>
          <w:szCs w:val="18"/>
        </w:rPr>
      </w:pPr>
      <w:r w:rsidRPr="001E5994">
        <w:rPr>
          <w:rStyle w:val="EndnoteReference"/>
          <w:sz w:val="16"/>
          <w:szCs w:val="16"/>
        </w:rPr>
        <w:endnoteRef/>
      </w:r>
      <w:r w:rsidRPr="001E5994">
        <w:rPr>
          <w:sz w:val="16"/>
          <w:szCs w:val="16"/>
        </w:rPr>
        <w:t xml:space="preserve"> Sherlock, Molly F. and Crandall-</w:t>
      </w:r>
      <w:proofErr w:type="spellStart"/>
      <w:r w:rsidRPr="001E5994">
        <w:rPr>
          <w:sz w:val="16"/>
          <w:szCs w:val="16"/>
        </w:rPr>
        <w:t>Hollick</w:t>
      </w:r>
      <w:proofErr w:type="spellEnd"/>
      <w:r w:rsidRPr="001E5994">
        <w:rPr>
          <w:sz w:val="16"/>
          <w:szCs w:val="16"/>
        </w:rPr>
        <w:t xml:space="preserve">, Margot L. </w:t>
      </w:r>
      <w:r w:rsidRPr="001E5994">
        <w:rPr>
          <w:sz w:val="16"/>
          <w:szCs w:val="16"/>
          <w:u w:val="single"/>
        </w:rPr>
        <w:t>Energy Tax Policy: Issues in the 112</w:t>
      </w:r>
      <w:r w:rsidRPr="001E5994">
        <w:rPr>
          <w:sz w:val="16"/>
          <w:szCs w:val="16"/>
          <w:u w:val="single"/>
          <w:vertAlign w:val="superscript"/>
        </w:rPr>
        <w:t>th</w:t>
      </w:r>
      <w:r w:rsidRPr="001E5994">
        <w:rPr>
          <w:sz w:val="16"/>
          <w:szCs w:val="16"/>
          <w:u w:val="single"/>
        </w:rPr>
        <w:t xml:space="preserve"> Congress</w:t>
      </w:r>
      <w:r w:rsidRPr="001E5994">
        <w:rPr>
          <w:sz w:val="16"/>
          <w:szCs w:val="16"/>
        </w:rPr>
        <w:t xml:space="preserve">. </w:t>
      </w:r>
      <w:proofErr w:type="gramStart"/>
      <w:r w:rsidRPr="001E5994">
        <w:rPr>
          <w:sz w:val="16"/>
          <w:szCs w:val="16"/>
        </w:rPr>
        <w:t>Congressional Research Service.</w:t>
      </w:r>
      <w:proofErr w:type="gramEnd"/>
      <w:r w:rsidRPr="001E5994">
        <w:rPr>
          <w:sz w:val="16"/>
          <w:szCs w:val="16"/>
        </w:rPr>
        <w:t xml:space="preserve"> May 28, 2012. Available at</w:t>
      </w:r>
      <w:r>
        <w:rPr>
          <w:sz w:val="16"/>
          <w:szCs w:val="16"/>
        </w:rPr>
        <w:t>:</w:t>
      </w:r>
      <w:r w:rsidRPr="001E5994">
        <w:rPr>
          <w:sz w:val="16"/>
          <w:szCs w:val="16"/>
        </w:rPr>
        <w:t xml:space="preserve"> </w:t>
      </w:r>
      <w:hyperlink r:id="rId13" w:history="1">
        <w:r w:rsidRPr="001E5994">
          <w:rPr>
            <w:rStyle w:val="Hyperlink"/>
            <w:sz w:val="16"/>
            <w:szCs w:val="16"/>
          </w:rPr>
          <w:t>http://www.fas.org/sgp/crs/misc/R41769.pdf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BA76C" w14:textId="77777777" w:rsidR="0024054A" w:rsidRDefault="0024054A" w:rsidP="008C22EE">
      <w:pPr>
        <w:spacing w:after="0" w:line="240" w:lineRule="auto"/>
      </w:pPr>
      <w:r>
        <w:separator/>
      </w:r>
    </w:p>
  </w:footnote>
  <w:footnote w:type="continuationSeparator" w:id="0">
    <w:p w14:paraId="4FA6C618" w14:textId="77777777" w:rsidR="0024054A" w:rsidRDefault="0024054A" w:rsidP="008C22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AFF"/>
    <w:multiLevelType w:val="multilevel"/>
    <w:tmpl w:val="BB786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A3686E"/>
    <w:multiLevelType w:val="multilevel"/>
    <w:tmpl w:val="380205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0AC47BA"/>
    <w:multiLevelType w:val="multilevel"/>
    <w:tmpl w:val="D5CA53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9D332B"/>
    <w:multiLevelType w:val="multilevel"/>
    <w:tmpl w:val="783AE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981A12"/>
    <w:multiLevelType w:val="multilevel"/>
    <w:tmpl w:val="A26EF9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F70481A"/>
    <w:multiLevelType w:val="multilevel"/>
    <w:tmpl w:val="A4F4A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C014E77"/>
    <w:multiLevelType w:val="multilevel"/>
    <w:tmpl w:val="E50A2C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D8A43B0"/>
    <w:multiLevelType w:val="hybridMultilevel"/>
    <w:tmpl w:val="D630A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A2827"/>
    <w:multiLevelType w:val="multilevel"/>
    <w:tmpl w:val="45D0C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D3A16B5"/>
    <w:multiLevelType w:val="multilevel"/>
    <w:tmpl w:val="A8AAF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EAE69DD"/>
    <w:multiLevelType w:val="multilevel"/>
    <w:tmpl w:val="06E262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0A95ACE"/>
    <w:multiLevelType w:val="multilevel"/>
    <w:tmpl w:val="CCB867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7001B9E"/>
    <w:multiLevelType w:val="multilevel"/>
    <w:tmpl w:val="5E0EAD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7F83935"/>
    <w:multiLevelType w:val="multilevel"/>
    <w:tmpl w:val="C55CF6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90621C8"/>
    <w:multiLevelType w:val="multilevel"/>
    <w:tmpl w:val="7BD4ED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AA2746D"/>
    <w:multiLevelType w:val="hybridMultilevel"/>
    <w:tmpl w:val="241E0F32"/>
    <w:lvl w:ilvl="0" w:tplc="C6D0B174">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C1D51"/>
    <w:multiLevelType w:val="hybridMultilevel"/>
    <w:tmpl w:val="DE366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22F54"/>
    <w:multiLevelType w:val="multilevel"/>
    <w:tmpl w:val="C360E0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47E24B4"/>
    <w:multiLevelType w:val="multilevel"/>
    <w:tmpl w:val="A40AC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A373316"/>
    <w:multiLevelType w:val="multilevel"/>
    <w:tmpl w:val="3D72B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29C36E6"/>
    <w:multiLevelType w:val="multilevel"/>
    <w:tmpl w:val="A060ED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52C2260"/>
    <w:multiLevelType w:val="multilevel"/>
    <w:tmpl w:val="CA906D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6E365E2"/>
    <w:multiLevelType w:val="multilevel"/>
    <w:tmpl w:val="D6C29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F3C2A61"/>
    <w:multiLevelType w:val="multilevel"/>
    <w:tmpl w:val="1E52B5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3ED2E26"/>
    <w:multiLevelType w:val="multilevel"/>
    <w:tmpl w:val="237CB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86D40BD"/>
    <w:multiLevelType w:val="multilevel"/>
    <w:tmpl w:val="9F32C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2"/>
  </w:num>
  <w:num w:numId="3">
    <w:abstractNumId w:val="13"/>
  </w:num>
  <w:num w:numId="4">
    <w:abstractNumId w:val="22"/>
  </w:num>
  <w:num w:numId="5">
    <w:abstractNumId w:val="18"/>
  </w:num>
  <w:num w:numId="6">
    <w:abstractNumId w:val="9"/>
  </w:num>
  <w:num w:numId="7">
    <w:abstractNumId w:val="23"/>
  </w:num>
  <w:num w:numId="8">
    <w:abstractNumId w:val="19"/>
  </w:num>
  <w:num w:numId="9">
    <w:abstractNumId w:val="20"/>
  </w:num>
  <w:num w:numId="10">
    <w:abstractNumId w:val="12"/>
  </w:num>
  <w:num w:numId="11">
    <w:abstractNumId w:val="6"/>
  </w:num>
  <w:num w:numId="12">
    <w:abstractNumId w:val="11"/>
  </w:num>
  <w:num w:numId="13">
    <w:abstractNumId w:val="3"/>
  </w:num>
  <w:num w:numId="14">
    <w:abstractNumId w:val="1"/>
  </w:num>
  <w:num w:numId="15">
    <w:abstractNumId w:val="10"/>
  </w:num>
  <w:num w:numId="16">
    <w:abstractNumId w:val="17"/>
  </w:num>
  <w:num w:numId="17">
    <w:abstractNumId w:val="4"/>
  </w:num>
  <w:num w:numId="18">
    <w:abstractNumId w:val="0"/>
  </w:num>
  <w:num w:numId="19">
    <w:abstractNumId w:val="5"/>
  </w:num>
  <w:num w:numId="20">
    <w:abstractNumId w:val="25"/>
  </w:num>
  <w:num w:numId="21">
    <w:abstractNumId w:val="24"/>
  </w:num>
  <w:num w:numId="22">
    <w:abstractNumId w:val="15"/>
  </w:num>
  <w:num w:numId="23">
    <w:abstractNumId w:val="8"/>
  </w:num>
  <w:num w:numId="24">
    <w:abstractNumId w:val="21"/>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displayBackgroundShape/>
  <w:proofState w:spelling="clean" w:grammar="clean"/>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88"/>
    <w:rsid w:val="00001761"/>
    <w:rsid w:val="00005968"/>
    <w:rsid w:val="000070D9"/>
    <w:rsid w:val="000111E1"/>
    <w:rsid w:val="00016D75"/>
    <w:rsid w:val="00027DDF"/>
    <w:rsid w:val="00031E22"/>
    <w:rsid w:val="000345F9"/>
    <w:rsid w:val="000452FC"/>
    <w:rsid w:val="00047E63"/>
    <w:rsid w:val="00050523"/>
    <w:rsid w:val="0005328F"/>
    <w:rsid w:val="00053F43"/>
    <w:rsid w:val="00056C46"/>
    <w:rsid w:val="0006646B"/>
    <w:rsid w:val="00077DF9"/>
    <w:rsid w:val="0008063B"/>
    <w:rsid w:val="00086ABF"/>
    <w:rsid w:val="000968BA"/>
    <w:rsid w:val="000A388B"/>
    <w:rsid w:val="000A6B4D"/>
    <w:rsid w:val="000B0A62"/>
    <w:rsid w:val="000B7DA9"/>
    <w:rsid w:val="000C058C"/>
    <w:rsid w:val="000C22BC"/>
    <w:rsid w:val="000D060F"/>
    <w:rsid w:val="000D1D78"/>
    <w:rsid w:val="000E7490"/>
    <w:rsid w:val="000F7799"/>
    <w:rsid w:val="00101036"/>
    <w:rsid w:val="001156F7"/>
    <w:rsid w:val="0012336F"/>
    <w:rsid w:val="00123B6F"/>
    <w:rsid w:val="00134A30"/>
    <w:rsid w:val="00143338"/>
    <w:rsid w:val="00144C48"/>
    <w:rsid w:val="00150A4D"/>
    <w:rsid w:val="00150DD7"/>
    <w:rsid w:val="00165F4E"/>
    <w:rsid w:val="00166676"/>
    <w:rsid w:val="0017650A"/>
    <w:rsid w:val="00191532"/>
    <w:rsid w:val="001922AB"/>
    <w:rsid w:val="00194309"/>
    <w:rsid w:val="001949B1"/>
    <w:rsid w:val="001A029B"/>
    <w:rsid w:val="001A685A"/>
    <w:rsid w:val="001C26A0"/>
    <w:rsid w:val="001C7517"/>
    <w:rsid w:val="001D3F0C"/>
    <w:rsid w:val="001D40B3"/>
    <w:rsid w:val="001E159B"/>
    <w:rsid w:val="001E5994"/>
    <w:rsid w:val="001F456D"/>
    <w:rsid w:val="001F6846"/>
    <w:rsid w:val="0020266B"/>
    <w:rsid w:val="0021059C"/>
    <w:rsid w:val="00214C27"/>
    <w:rsid w:val="00215D8F"/>
    <w:rsid w:val="0022053F"/>
    <w:rsid w:val="00222D44"/>
    <w:rsid w:val="0024054A"/>
    <w:rsid w:val="00243A97"/>
    <w:rsid w:val="002645B2"/>
    <w:rsid w:val="00265CAF"/>
    <w:rsid w:val="00265CBE"/>
    <w:rsid w:val="002717AB"/>
    <w:rsid w:val="00272797"/>
    <w:rsid w:val="002757DC"/>
    <w:rsid w:val="002777E2"/>
    <w:rsid w:val="002850DC"/>
    <w:rsid w:val="0029036D"/>
    <w:rsid w:val="00291C1F"/>
    <w:rsid w:val="002955E9"/>
    <w:rsid w:val="002A111C"/>
    <w:rsid w:val="002A254C"/>
    <w:rsid w:val="002A5DAC"/>
    <w:rsid w:val="002A78FA"/>
    <w:rsid w:val="002B6BCD"/>
    <w:rsid w:val="002C5598"/>
    <w:rsid w:val="002C5DE8"/>
    <w:rsid w:val="002D311C"/>
    <w:rsid w:val="002D4AF4"/>
    <w:rsid w:val="002D5D43"/>
    <w:rsid w:val="002D6F6A"/>
    <w:rsid w:val="002E2AC6"/>
    <w:rsid w:val="002E69C3"/>
    <w:rsid w:val="002F2074"/>
    <w:rsid w:val="002F631A"/>
    <w:rsid w:val="002F78F1"/>
    <w:rsid w:val="00304D1D"/>
    <w:rsid w:val="0031562C"/>
    <w:rsid w:val="0032029B"/>
    <w:rsid w:val="00322035"/>
    <w:rsid w:val="00327074"/>
    <w:rsid w:val="0033382A"/>
    <w:rsid w:val="0033670F"/>
    <w:rsid w:val="00353AD1"/>
    <w:rsid w:val="00360BFE"/>
    <w:rsid w:val="0036259A"/>
    <w:rsid w:val="003662DC"/>
    <w:rsid w:val="0038380E"/>
    <w:rsid w:val="00383E96"/>
    <w:rsid w:val="00396241"/>
    <w:rsid w:val="003A1565"/>
    <w:rsid w:val="003A2062"/>
    <w:rsid w:val="003B319E"/>
    <w:rsid w:val="003B3D4F"/>
    <w:rsid w:val="003C0D9D"/>
    <w:rsid w:val="003C2ECD"/>
    <w:rsid w:val="003C3ED5"/>
    <w:rsid w:val="003E0D6C"/>
    <w:rsid w:val="004136AF"/>
    <w:rsid w:val="00414F09"/>
    <w:rsid w:val="00417AB3"/>
    <w:rsid w:val="00424D84"/>
    <w:rsid w:val="00440A82"/>
    <w:rsid w:val="0044386E"/>
    <w:rsid w:val="00464CB6"/>
    <w:rsid w:val="00475401"/>
    <w:rsid w:val="0048073C"/>
    <w:rsid w:val="00483150"/>
    <w:rsid w:val="00492853"/>
    <w:rsid w:val="004968B4"/>
    <w:rsid w:val="004A0507"/>
    <w:rsid w:val="004A5B49"/>
    <w:rsid w:val="004B4219"/>
    <w:rsid w:val="004C2941"/>
    <w:rsid w:val="004C7EDF"/>
    <w:rsid w:val="004D2572"/>
    <w:rsid w:val="004D5876"/>
    <w:rsid w:val="004E3047"/>
    <w:rsid w:val="004E56E5"/>
    <w:rsid w:val="004E7D84"/>
    <w:rsid w:val="004F7DF1"/>
    <w:rsid w:val="00501F8B"/>
    <w:rsid w:val="00502E38"/>
    <w:rsid w:val="005050C0"/>
    <w:rsid w:val="00515C76"/>
    <w:rsid w:val="00517061"/>
    <w:rsid w:val="00521088"/>
    <w:rsid w:val="005264B5"/>
    <w:rsid w:val="00530D87"/>
    <w:rsid w:val="005312F4"/>
    <w:rsid w:val="00532733"/>
    <w:rsid w:val="0053405F"/>
    <w:rsid w:val="00541659"/>
    <w:rsid w:val="005420E3"/>
    <w:rsid w:val="0054620D"/>
    <w:rsid w:val="00547DF2"/>
    <w:rsid w:val="00553C93"/>
    <w:rsid w:val="00565626"/>
    <w:rsid w:val="005806D7"/>
    <w:rsid w:val="00584FCB"/>
    <w:rsid w:val="0058706E"/>
    <w:rsid w:val="005942F2"/>
    <w:rsid w:val="005A0170"/>
    <w:rsid w:val="005A0A83"/>
    <w:rsid w:val="005A5766"/>
    <w:rsid w:val="005A5940"/>
    <w:rsid w:val="005A7E3A"/>
    <w:rsid w:val="005C3377"/>
    <w:rsid w:val="005C609F"/>
    <w:rsid w:val="005C6626"/>
    <w:rsid w:val="005D1803"/>
    <w:rsid w:val="005D2E0E"/>
    <w:rsid w:val="005D704D"/>
    <w:rsid w:val="005E16D7"/>
    <w:rsid w:val="005E27AC"/>
    <w:rsid w:val="005E7270"/>
    <w:rsid w:val="005F6D67"/>
    <w:rsid w:val="00600AC7"/>
    <w:rsid w:val="00620E77"/>
    <w:rsid w:val="0062358A"/>
    <w:rsid w:val="00641AAC"/>
    <w:rsid w:val="00644034"/>
    <w:rsid w:val="00660394"/>
    <w:rsid w:val="00663541"/>
    <w:rsid w:val="00676EB8"/>
    <w:rsid w:val="006976EB"/>
    <w:rsid w:val="006A3198"/>
    <w:rsid w:val="006B6E07"/>
    <w:rsid w:val="006D69D2"/>
    <w:rsid w:val="006E3575"/>
    <w:rsid w:val="006E637C"/>
    <w:rsid w:val="006F4881"/>
    <w:rsid w:val="00705948"/>
    <w:rsid w:val="0071577B"/>
    <w:rsid w:val="00721B15"/>
    <w:rsid w:val="007229B8"/>
    <w:rsid w:val="007307CD"/>
    <w:rsid w:val="00736C55"/>
    <w:rsid w:val="0075418D"/>
    <w:rsid w:val="0076321B"/>
    <w:rsid w:val="00777238"/>
    <w:rsid w:val="00782765"/>
    <w:rsid w:val="007842B6"/>
    <w:rsid w:val="0079242E"/>
    <w:rsid w:val="007960F4"/>
    <w:rsid w:val="007B0DCF"/>
    <w:rsid w:val="007B511A"/>
    <w:rsid w:val="007B5F7E"/>
    <w:rsid w:val="007C3798"/>
    <w:rsid w:val="007C5AD8"/>
    <w:rsid w:val="007C5D6A"/>
    <w:rsid w:val="007E549D"/>
    <w:rsid w:val="007F4C04"/>
    <w:rsid w:val="00801A3D"/>
    <w:rsid w:val="008029D2"/>
    <w:rsid w:val="00802A65"/>
    <w:rsid w:val="00803AEC"/>
    <w:rsid w:val="00804BB4"/>
    <w:rsid w:val="0081156C"/>
    <w:rsid w:val="00815DC5"/>
    <w:rsid w:val="00816D08"/>
    <w:rsid w:val="00820950"/>
    <w:rsid w:val="00822476"/>
    <w:rsid w:val="00827A00"/>
    <w:rsid w:val="008306A2"/>
    <w:rsid w:val="00840BC4"/>
    <w:rsid w:val="00857D87"/>
    <w:rsid w:val="00867C62"/>
    <w:rsid w:val="00880BED"/>
    <w:rsid w:val="00881DC0"/>
    <w:rsid w:val="008820EF"/>
    <w:rsid w:val="00885BA9"/>
    <w:rsid w:val="008877E4"/>
    <w:rsid w:val="00890564"/>
    <w:rsid w:val="0089272F"/>
    <w:rsid w:val="00893300"/>
    <w:rsid w:val="008973E4"/>
    <w:rsid w:val="008B45D1"/>
    <w:rsid w:val="008C22EE"/>
    <w:rsid w:val="008C7843"/>
    <w:rsid w:val="008D09E7"/>
    <w:rsid w:val="008D4CBF"/>
    <w:rsid w:val="008D75CD"/>
    <w:rsid w:val="008F0C40"/>
    <w:rsid w:val="00916E11"/>
    <w:rsid w:val="0092724F"/>
    <w:rsid w:val="00927398"/>
    <w:rsid w:val="00927C12"/>
    <w:rsid w:val="0094129F"/>
    <w:rsid w:val="0094273F"/>
    <w:rsid w:val="009631BE"/>
    <w:rsid w:val="00963A8D"/>
    <w:rsid w:val="00964E5F"/>
    <w:rsid w:val="00987C2A"/>
    <w:rsid w:val="00996EC2"/>
    <w:rsid w:val="009A371B"/>
    <w:rsid w:val="009A7B34"/>
    <w:rsid w:val="009D4846"/>
    <w:rsid w:val="009D58BD"/>
    <w:rsid w:val="009D6AE0"/>
    <w:rsid w:val="009E61AB"/>
    <w:rsid w:val="009F2D10"/>
    <w:rsid w:val="00A001E5"/>
    <w:rsid w:val="00A0721A"/>
    <w:rsid w:val="00A17BA2"/>
    <w:rsid w:val="00A22959"/>
    <w:rsid w:val="00A3399E"/>
    <w:rsid w:val="00A343CE"/>
    <w:rsid w:val="00A35CD0"/>
    <w:rsid w:val="00A36756"/>
    <w:rsid w:val="00A46757"/>
    <w:rsid w:val="00A5010E"/>
    <w:rsid w:val="00A53D21"/>
    <w:rsid w:val="00A547CA"/>
    <w:rsid w:val="00A6760F"/>
    <w:rsid w:val="00A75AC3"/>
    <w:rsid w:val="00A7781B"/>
    <w:rsid w:val="00A83CCA"/>
    <w:rsid w:val="00A850E7"/>
    <w:rsid w:val="00A87846"/>
    <w:rsid w:val="00A92886"/>
    <w:rsid w:val="00A96595"/>
    <w:rsid w:val="00AA0871"/>
    <w:rsid w:val="00AE1B37"/>
    <w:rsid w:val="00AE46A6"/>
    <w:rsid w:val="00AE4D35"/>
    <w:rsid w:val="00AE675E"/>
    <w:rsid w:val="00AF59E1"/>
    <w:rsid w:val="00AF7F01"/>
    <w:rsid w:val="00B00155"/>
    <w:rsid w:val="00B005BA"/>
    <w:rsid w:val="00B01571"/>
    <w:rsid w:val="00B06C10"/>
    <w:rsid w:val="00B10091"/>
    <w:rsid w:val="00B11ADC"/>
    <w:rsid w:val="00B2767D"/>
    <w:rsid w:val="00B30BED"/>
    <w:rsid w:val="00B3688B"/>
    <w:rsid w:val="00B37884"/>
    <w:rsid w:val="00B42496"/>
    <w:rsid w:val="00B520AE"/>
    <w:rsid w:val="00B52C26"/>
    <w:rsid w:val="00B65B60"/>
    <w:rsid w:val="00B7097D"/>
    <w:rsid w:val="00B917F4"/>
    <w:rsid w:val="00B92149"/>
    <w:rsid w:val="00B94597"/>
    <w:rsid w:val="00B96943"/>
    <w:rsid w:val="00BB560C"/>
    <w:rsid w:val="00BB5725"/>
    <w:rsid w:val="00BB5DBD"/>
    <w:rsid w:val="00BB65CC"/>
    <w:rsid w:val="00BC6BF5"/>
    <w:rsid w:val="00BD0D27"/>
    <w:rsid w:val="00BD1B50"/>
    <w:rsid w:val="00BE6F4F"/>
    <w:rsid w:val="00BF2E1A"/>
    <w:rsid w:val="00BF45B2"/>
    <w:rsid w:val="00BF7675"/>
    <w:rsid w:val="00C01631"/>
    <w:rsid w:val="00C01A87"/>
    <w:rsid w:val="00C1164B"/>
    <w:rsid w:val="00C22561"/>
    <w:rsid w:val="00C252CE"/>
    <w:rsid w:val="00C25E7F"/>
    <w:rsid w:val="00C2677B"/>
    <w:rsid w:val="00C27ABC"/>
    <w:rsid w:val="00C343DC"/>
    <w:rsid w:val="00C375B5"/>
    <w:rsid w:val="00C37637"/>
    <w:rsid w:val="00C46199"/>
    <w:rsid w:val="00C5096F"/>
    <w:rsid w:val="00C56031"/>
    <w:rsid w:val="00C633E3"/>
    <w:rsid w:val="00C73F40"/>
    <w:rsid w:val="00C80E95"/>
    <w:rsid w:val="00C83855"/>
    <w:rsid w:val="00C83B57"/>
    <w:rsid w:val="00C85366"/>
    <w:rsid w:val="00C93127"/>
    <w:rsid w:val="00C97AEC"/>
    <w:rsid w:val="00CE6531"/>
    <w:rsid w:val="00D0120A"/>
    <w:rsid w:val="00D05A96"/>
    <w:rsid w:val="00D20298"/>
    <w:rsid w:val="00D2068B"/>
    <w:rsid w:val="00D51EF6"/>
    <w:rsid w:val="00D524EE"/>
    <w:rsid w:val="00D531AE"/>
    <w:rsid w:val="00D62A3F"/>
    <w:rsid w:val="00D87425"/>
    <w:rsid w:val="00DA1B31"/>
    <w:rsid w:val="00DA1DFF"/>
    <w:rsid w:val="00DA59EB"/>
    <w:rsid w:val="00DA65CF"/>
    <w:rsid w:val="00DB1266"/>
    <w:rsid w:val="00DB1D3E"/>
    <w:rsid w:val="00DB42A2"/>
    <w:rsid w:val="00DB7ED0"/>
    <w:rsid w:val="00DC15A7"/>
    <w:rsid w:val="00DC2248"/>
    <w:rsid w:val="00DD10C2"/>
    <w:rsid w:val="00DD32B6"/>
    <w:rsid w:val="00DD7921"/>
    <w:rsid w:val="00DD7E82"/>
    <w:rsid w:val="00DE5664"/>
    <w:rsid w:val="00DF1498"/>
    <w:rsid w:val="00DF75E7"/>
    <w:rsid w:val="00E061C0"/>
    <w:rsid w:val="00E13E62"/>
    <w:rsid w:val="00E22AD2"/>
    <w:rsid w:val="00E26E61"/>
    <w:rsid w:val="00E3157C"/>
    <w:rsid w:val="00E35988"/>
    <w:rsid w:val="00E35BE5"/>
    <w:rsid w:val="00E35E47"/>
    <w:rsid w:val="00E37283"/>
    <w:rsid w:val="00E44561"/>
    <w:rsid w:val="00E47F7E"/>
    <w:rsid w:val="00E5392D"/>
    <w:rsid w:val="00E54854"/>
    <w:rsid w:val="00E7116F"/>
    <w:rsid w:val="00E7466D"/>
    <w:rsid w:val="00E848E0"/>
    <w:rsid w:val="00E84ACA"/>
    <w:rsid w:val="00E90712"/>
    <w:rsid w:val="00E93456"/>
    <w:rsid w:val="00E95720"/>
    <w:rsid w:val="00EA1DB7"/>
    <w:rsid w:val="00EA3E19"/>
    <w:rsid w:val="00EC13CD"/>
    <w:rsid w:val="00ED154F"/>
    <w:rsid w:val="00ED2D95"/>
    <w:rsid w:val="00EF6A84"/>
    <w:rsid w:val="00EF7689"/>
    <w:rsid w:val="00F053E7"/>
    <w:rsid w:val="00F05B19"/>
    <w:rsid w:val="00F11FD6"/>
    <w:rsid w:val="00F143D0"/>
    <w:rsid w:val="00F17FAA"/>
    <w:rsid w:val="00F213DF"/>
    <w:rsid w:val="00F24753"/>
    <w:rsid w:val="00F312BC"/>
    <w:rsid w:val="00F416E1"/>
    <w:rsid w:val="00F42694"/>
    <w:rsid w:val="00F429E5"/>
    <w:rsid w:val="00F508D9"/>
    <w:rsid w:val="00F53D98"/>
    <w:rsid w:val="00F6340F"/>
    <w:rsid w:val="00F66A1D"/>
    <w:rsid w:val="00F8639E"/>
    <w:rsid w:val="00F87892"/>
    <w:rsid w:val="00F901B8"/>
    <w:rsid w:val="00F91BF6"/>
    <w:rsid w:val="00F97775"/>
    <w:rsid w:val="00FA11C3"/>
    <w:rsid w:val="00FA1E90"/>
    <w:rsid w:val="00FB4394"/>
    <w:rsid w:val="00FD46D8"/>
    <w:rsid w:val="00FE7BCE"/>
    <w:rsid w:val="00FF016C"/>
    <w:rsid w:val="00FF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38C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AF"/>
  </w:style>
  <w:style w:type="paragraph" w:styleId="Heading1">
    <w:name w:val="heading 1"/>
    <w:basedOn w:val="normal0"/>
    <w:next w:val="normal0"/>
    <w:rsid w:val="00E35988"/>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E35988"/>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E35988"/>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E35988"/>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35988"/>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35988"/>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5988"/>
    <w:pPr>
      <w:spacing w:after="0"/>
    </w:pPr>
    <w:rPr>
      <w:rFonts w:ascii="Arial" w:eastAsia="Arial" w:hAnsi="Arial" w:cs="Arial"/>
      <w:color w:val="000000"/>
    </w:rPr>
  </w:style>
  <w:style w:type="paragraph" w:styleId="Title">
    <w:name w:val="Title"/>
    <w:basedOn w:val="normal0"/>
    <w:next w:val="normal0"/>
    <w:rsid w:val="00E35988"/>
    <w:pPr>
      <w:contextualSpacing/>
    </w:pPr>
    <w:rPr>
      <w:rFonts w:ascii="Trebuchet MS" w:eastAsia="Trebuchet MS" w:hAnsi="Trebuchet MS" w:cs="Trebuchet MS"/>
      <w:sz w:val="42"/>
    </w:rPr>
  </w:style>
  <w:style w:type="paragraph" w:styleId="Subtitle">
    <w:name w:val="Subtitle"/>
    <w:basedOn w:val="normal0"/>
    <w:next w:val="normal0"/>
    <w:rsid w:val="00E35988"/>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F42694"/>
    <w:rPr>
      <w:color w:val="0000FF" w:themeColor="hyperlink"/>
      <w:u w:val="single"/>
    </w:rPr>
  </w:style>
  <w:style w:type="paragraph" w:styleId="BalloonText">
    <w:name w:val="Balloon Text"/>
    <w:basedOn w:val="Normal"/>
    <w:link w:val="BalloonTextChar"/>
    <w:uiPriority w:val="99"/>
    <w:semiHidden/>
    <w:unhideWhenUsed/>
    <w:rsid w:val="00E7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6F"/>
    <w:rPr>
      <w:rFonts w:ascii="Tahoma" w:hAnsi="Tahoma" w:cs="Tahoma"/>
      <w:sz w:val="16"/>
      <w:szCs w:val="16"/>
    </w:rPr>
  </w:style>
  <w:style w:type="paragraph" w:styleId="EndnoteText">
    <w:name w:val="endnote text"/>
    <w:basedOn w:val="Normal"/>
    <w:link w:val="EndnoteTextChar"/>
    <w:uiPriority w:val="99"/>
    <w:unhideWhenUsed/>
    <w:rsid w:val="008C22EE"/>
    <w:pPr>
      <w:spacing w:after="0" w:line="240" w:lineRule="auto"/>
    </w:pPr>
    <w:rPr>
      <w:sz w:val="20"/>
      <w:szCs w:val="20"/>
    </w:rPr>
  </w:style>
  <w:style w:type="character" w:customStyle="1" w:styleId="EndnoteTextChar">
    <w:name w:val="Endnote Text Char"/>
    <w:basedOn w:val="DefaultParagraphFont"/>
    <w:link w:val="EndnoteText"/>
    <w:uiPriority w:val="99"/>
    <w:rsid w:val="008C22EE"/>
    <w:rPr>
      <w:sz w:val="20"/>
      <w:szCs w:val="20"/>
    </w:rPr>
  </w:style>
  <w:style w:type="character" w:styleId="EndnoteReference">
    <w:name w:val="endnote reference"/>
    <w:basedOn w:val="DefaultParagraphFont"/>
    <w:uiPriority w:val="99"/>
    <w:semiHidden/>
    <w:unhideWhenUsed/>
    <w:rsid w:val="008C22EE"/>
    <w:rPr>
      <w:vertAlign w:val="superscript"/>
    </w:rPr>
  </w:style>
  <w:style w:type="paragraph" w:styleId="Caption">
    <w:name w:val="caption"/>
    <w:basedOn w:val="Normal"/>
    <w:next w:val="Normal"/>
    <w:uiPriority w:val="35"/>
    <w:unhideWhenUsed/>
    <w:qFormat/>
    <w:rsid w:val="00AE675E"/>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32029B"/>
    <w:rPr>
      <w:color w:val="800080" w:themeColor="followedHyperlink"/>
      <w:u w:val="single"/>
    </w:rPr>
  </w:style>
  <w:style w:type="paragraph" w:styleId="FootnoteText">
    <w:name w:val="footnote text"/>
    <w:basedOn w:val="Normal"/>
    <w:link w:val="FootnoteTextChar"/>
    <w:uiPriority w:val="99"/>
    <w:semiHidden/>
    <w:unhideWhenUsed/>
    <w:rsid w:val="00885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BA9"/>
    <w:rPr>
      <w:sz w:val="20"/>
      <w:szCs w:val="20"/>
    </w:rPr>
  </w:style>
  <w:style w:type="character" w:styleId="FootnoteReference">
    <w:name w:val="footnote reference"/>
    <w:basedOn w:val="DefaultParagraphFont"/>
    <w:uiPriority w:val="99"/>
    <w:semiHidden/>
    <w:unhideWhenUsed/>
    <w:rsid w:val="00885BA9"/>
    <w:rPr>
      <w:vertAlign w:val="superscript"/>
    </w:rPr>
  </w:style>
  <w:style w:type="paragraph" w:styleId="NormalWeb">
    <w:name w:val="Normal (Web)"/>
    <w:basedOn w:val="Normal"/>
    <w:uiPriority w:val="99"/>
    <w:semiHidden/>
    <w:unhideWhenUsed/>
    <w:rsid w:val="00272797"/>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1922AB"/>
    <w:pPr>
      <w:spacing w:after="0" w:line="240" w:lineRule="auto"/>
    </w:pPr>
  </w:style>
  <w:style w:type="paragraph" w:styleId="Footer">
    <w:name w:val="footer"/>
    <w:basedOn w:val="Normal"/>
    <w:link w:val="FooterChar"/>
    <w:uiPriority w:val="99"/>
    <w:unhideWhenUsed/>
    <w:rsid w:val="001666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6676"/>
  </w:style>
  <w:style w:type="character" w:styleId="PageNumber">
    <w:name w:val="page number"/>
    <w:basedOn w:val="DefaultParagraphFont"/>
    <w:uiPriority w:val="99"/>
    <w:semiHidden/>
    <w:unhideWhenUsed/>
    <w:rsid w:val="001666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AF"/>
  </w:style>
  <w:style w:type="paragraph" w:styleId="Heading1">
    <w:name w:val="heading 1"/>
    <w:basedOn w:val="normal0"/>
    <w:next w:val="normal0"/>
    <w:rsid w:val="00E35988"/>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E35988"/>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E35988"/>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E35988"/>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35988"/>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35988"/>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5988"/>
    <w:pPr>
      <w:spacing w:after="0"/>
    </w:pPr>
    <w:rPr>
      <w:rFonts w:ascii="Arial" w:eastAsia="Arial" w:hAnsi="Arial" w:cs="Arial"/>
      <w:color w:val="000000"/>
    </w:rPr>
  </w:style>
  <w:style w:type="paragraph" w:styleId="Title">
    <w:name w:val="Title"/>
    <w:basedOn w:val="normal0"/>
    <w:next w:val="normal0"/>
    <w:rsid w:val="00E35988"/>
    <w:pPr>
      <w:contextualSpacing/>
    </w:pPr>
    <w:rPr>
      <w:rFonts w:ascii="Trebuchet MS" w:eastAsia="Trebuchet MS" w:hAnsi="Trebuchet MS" w:cs="Trebuchet MS"/>
      <w:sz w:val="42"/>
    </w:rPr>
  </w:style>
  <w:style w:type="paragraph" w:styleId="Subtitle">
    <w:name w:val="Subtitle"/>
    <w:basedOn w:val="normal0"/>
    <w:next w:val="normal0"/>
    <w:rsid w:val="00E35988"/>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F42694"/>
    <w:rPr>
      <w:color w:val="0000FF" w:themeColor="hyperlink"/>
      <w:u w:val="single"/>
    </w:rPr>
  </w:style>
  <w:style w:type="paragraph" w:styleId="BalloonText">
    <w:name w:val="Balloon Text"/>
    <w:basedOn w:val="Normal"/>
    <w:link w:val="BalloonTextChar"/>
    <w:uiPriority w:val="99"/>
    <w:semiHidden/>
    <w:unhideWhenUsed/>
    <w:rsid w:val="00E7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6F"/>
    <w:rPr>
      <w:rFonts w:ascii="Tahoma" w:hAnsi="Tahoma" w:cs="Tahoma"/>
      <w:sz w:val="16"/>
      <w:szCs w:val="16"/>
    </w:rPr>
  </w:style>
  <w:style w:type="paragraph" w:styleId="EndnoteText">
    <w:name w:val="endnote text"/>
    <w:basedOn w:val="Normal"/>
    <w:link w:val="EndnoteTextChar"/>
    <w:uiPriority w:val="99"/>
    <w:unhideWhenUsed/>
    <w:rsid w:val="008C22EE"/>
    <w:pPr>
      <w:spacing w:after="0" w:line="240" w:lineRule="auto"/>
    </w:pPr>
    <w:rPr>
      <w:sz w:val="20"/>
      <w:szCs w:val="20"/>
    </w:rPr>
  </w:style>
  <w:style w:type="character" w:customStyle="1" w:styleId="EndnoteTextChar">
    <w:name w:val="Endnote Text Char"/>
    <w:basedOn w:val="DefaultParagraphFont"/>
    <w:link w:val="EndnoteText"/>
    <w:uiPriority w:val="99"/>
    <w:rsid w:val="008C22EE"/>
    <w:rPr>
      <w:sz w:val="20"/>
      <w:szCs w:val="20"/>
    </w:rPr>
  </w:style>
  <w:style w:type="character" w:styleId="EndnoteReference">
    <w:name w:val="endnote reference"/>
    <w:basedOn w:val="DefaultParagraphFont"/>
    <w:uiPriority w:val="99"/>
    <w:semiHidden/>
    <w:unhideWhenUsed/>
    <w:rsid w:val="008C22EE"/>
    <w:rPr>
      <w:vertAlign w:val="superscript"/>
    </w:rPr>
  </w:style>
  <w:style w:type="paragraph" w:styleId="Caption">
    <w:name w:val="caption"/>
    <w:basedOn w:val="Normal"/>
    <w:next w:val="Normal"/>
    <w:uiPriority w:val="35"/>
    <w:unhideWhenUsed/>
    <w:qFormat/>
    <w:rsid w:val="00AE675E"/>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32029B"/>
    <w:rPr>
      <w:color w:val="800080" w:themeColor="followedHyperlink"/>
      <w:u w:val="single"/>
    </w:rPr>
  </w:style>
  <w:style w:type="paragraph" w:styleId="FootnoteText">
    <w:name w:val="footnote text"/>
    <w:basedOn w:val="Normal"/>
    <w:link w:val="FootnoteTextChar"/>
    <w:uiPriority w:val="99"/>
    <w:semiHidden/>
    <w:unhideWhenUsed/>
    <w:rsid w:val="00885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BA9"/>
    <w:rPr>
      <w:sz w:val="20"/>
      <w:szCs w:val="20"/>
    </w:rPr>
  </w:style>
  <w:style w:type="character" w:styleId="FootnoteReference">
    <w:name w:val="footnote reference"/>
    <w:basedOn w:val="DefaultParagraphFont"/>
    <w:uiPriority w:val="99"/>
    <w:semiHidden/>
    <w:unhideWhenUsed/>
    <w:rsid w:val="00885BA9"/>
    <w:rPr>
      <w:vertAlign w:val="superscript"/>
    </w:rPr>
  </w:style>
  <w:style w:type="paragraph" w:styleId="NormalWeb">
    <w:name w:val="Normal (Web)"/>
    <w:basedOn w:val="Normal"/>
    <w:uiPriority w:val="99"/>
    <w:semiHidden/>
    <w:unhideWhenUsed/>
    <w:rsid w:val="00272797"/>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1922AB"/>
    <w:pPr>
      <w:spacing w:after="0" w:line="240" w:lineRule="auto"/>
    </w:pPr>
  </w:style>
  <w:style w:type="paragraph" w:styleId="Footer">
    <w:name w:val="footer"/>
    <w:basedOn w:val="Normal"/>
    <w:link w:val="FooterChar"/>
    <w:uiPriority w:val="99"/>
    <w:unhideWhenUsed/>
    <w:rsid w:val="001666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6676"/>
  </w:style>
  <w:style w:type="character" w:styleId="PageNumber">
    <w:name w:val="page number"/>
    <w:basedOn w:val="DefaultParagraphFont"/>
    <w:uiPriority w:val="99"/>
    <w:semiHidden/>
    <w:unhideWhenUsed/>
    <w:rsid w:val="0016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_rels/endnotes.xml.rels><?xml version="1.0" encoding="UTF-8" standalone="yes"?>
<Relationships xmlns="http://schemas.openxmlformats.org/package/2006/relationships"><Relationship Id="rId11" Type="http://schemas.openxmlformats.org/officeDocument/2006/relationships/hyperlink" Target="http://www.chadbourne.com/files/Publication/8bb4b80b-a3dc-4aef-83ee-971235712593/Presentation/PublicationAttachment/cbe94b1a-656d-402d-9b7c-a075dcbcc09e/DrivetoReduceCost_Apr13.pdf" TargetMode="External"/><Relationship Id="rId12" Type="http://schemas.openxmlformats.org/officeDocument/2006/relationships/hyperlink" Target="http://www.uspref.org/images/docs/Clean-Energy-Policy-DrivingPrivateCapitalInvestment.pdf" TargetMode="External"/><Relationship Id="rId13" Type="http://schemas.openxmlformats.org/officeDocument/2006/relationships/hyperlink" Target="http://www.fas.org/sgp/crs/misc/R41769.pdf" TargetMode="External"/><Relationship Id="rId1" Type="http://schemas.openxmlformats.org/officeDocument/2006/relationships/hyperlink" Target="http://www.dsireusa.org/incentives/incentive.cfm?Incentive_Code=US13F&amp;re=1&amp;ee=1" TargetMode="External"/><Relationship Id="rId2" Type="http://schemas.openxmlformats.org/officeDocument/2006/relationships/hyperlink" Target="http://www.forbes.com/sites/mindylubber/2013/04/24/the-new-alphabet-of-renewable-energy-investing-mlps-and-reits/" TargetMode="External"/><Relationship Id="rId3" Type="http://schemas.openxmlformats.org/officeDocument/2006/relationships/hyperlink" Target="http://www.naptp.org/documentlinks/Investor_Relations/MLP_101.pdf" TargetMode="External"/><Relationship Id="rId4" Type="http://schemas.openxmlformats.org/officeDocument/2006/relationships/hyperlink" Target="https://www.jpmorgan.com/tss/General/Master_Limited_Partnerships_Understanding_an_Evolving_Asset_Class/1320477769983" TargetMode="External"/><Relationship Id="rId5" Type="http://schemas.openxmlformats.org/officeDocument/2006/relationships/hyperlink" Target="http://content.thirdway.org/publications/475/Third_Way_Idea_Brief_-_A_Small_Tax_Change_Big_Clean_Energy_Results.pdf" TargetMode="External"/><Relationship Id="rId6" Type="http://schemas.openxmlformats.org/officeDocument/2006/relationships/hyperlink" Target="http://awea.files.cms-plus.com/FileDownloads/pdfs/MLP%20White%20Paper%20Final.pdf" TargetMode="External"/><Relationship Id="rId7" Type="http://schemas.openxmlformats.org/officeDocument/2006/relationships/hyperlink" Target="http://www.eesi.org/issue-brief-new-approaches-renewable-energy-finance-24-oct-2012" TargetMode="External"/><Relationship Id="rId8" Type="http://schemas.openxmlformats.org/officeDocument/2006/relationships/hyperlink" Target="http://www.nytimes.com/2013/11/15/business/energy-environment/bonds-backed-by-solar-power-payments-get-nod.html" TargetMode="External"/><Relationship Id="rId9" Type="http://schemas.openxmlformats.org/officeDocument/2006/relationships/hyperlink" Target="http://www.renewableenergyworld.com/rea/blog/post/print/2013/10/the-emerging-yieldco-landscape" TargetMode="External"/><Relationship Id="rId10" Type="http://schemas.openxmlformats.org/officeDocument/2006/relationships/hyperlink" Target="http://blog.rmi.org/blog_2013_07_17_a_rock_that_churns_out_cash_solar_yieldc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4ABB4-5A27-8F44-BA9F-FD4CD623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1260</Words>
  <Characters>7588</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New Energy - A Framework for Federal Financial Incentives for Renewable Energy (Fact Sheet).docx</vt:lpstr>
    </vt:vector>
  </TitlesOfParts>
  <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Energy - A Framework for Federal Financial Incentives for Renewable Energy (Fact Sheet).docx</dc:title>
  <dc:creator>Seth</dc:creator>
  <cp:lastModifiedBy>Bryce Rudyk</cp:lastModifiedBy>
  <cp:revision>8</cp:revision>
  <cp:lastPrinted>2013-11-19T22:20:00Z</cp:lastPrinted>
  <dcterms:created xsi:type="dcterms:W3CDTF">2013-11-19T22:07:00Z</dcterms:created>
  <dcterms:modified xsi:type="dcterms:W3CDTF">2013-11-19T22:21:00Z</dcterms:modified>
</cp:coreProperties>
</file>